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57"/>
        <w:ind w:left="12" w:right="6296" w:firstLine="0"/>
        <w:jc w:val="left"/>
        <w:rPr>
          <w:b/>
          <w:sz w:val="38"/>
        </w:rPr>
      </w:pPr>
      <w:r>
        <w:rPr>
          <w:b/>
          <w:sz w:val="38"/>
        </w:rPr>
        <mc:AlternateContent>
          <mc:Choice Requires="wps">
            <w:drawing>
              <wp:anchor distT="0" distB="0" distL="0" distR="0" allowOverlap="1" layoutInCell="1" locked="0" behindDoc="1" simplePos="0" relativeHeight="486858752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457728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8"/>
        </w:rPr>
        <mc:AlternateContent>
          <mc:Choice Requires="wps">
            <w:drawing>
              <wp:anchor distT="0" distB="0" distL="0" distR="0" allowOverlap="1" layoutInCell="1" locked="0" behindDoc="1" simplePos="0" relativeHeight="486859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1249476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82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30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79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77"/>
                                </a:lnTo>
                                <a:lnTo>
                                  <a:pt x="376605" y="6680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81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78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74"/>
                                </a:lnTo>
                                <a:lnTo>
                                  <a:pt x="25958" y="218122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56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60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8002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84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34"/>
                                </a:lnTo>
                                <a:lnTo>
                                  <a:pt x="426046" y="749833"/>
                                </a:lnTo>
                                <a:lnTo>
                                  <a:pt x="468210" y="732078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38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65"/>
                                </a:lnTo>
                                <a:lnTo>
                                  <a:pt x="1166558" y="331101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30"/>
                                </a:lnTo>
                                <a:lnTo>
                                  <a:pt x="1054900" y="212394"/>
                                </a:lnTo>
                                <a:lnTo>
                                  <a:pt x="1023442" y="199986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58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58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86"/>
                                </a:lnTo>
                                <a:lnTo>
                                  <a:pt x="1015695" y="196926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26"/>
                                </a:lnTo>
                                <a:lnTo>
                                  <a:pt x="797064" y="212394"/>
                                </a:lnTo>
                                <a:lnTo>
                                  <a:pt x="762063" y="233730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101"/>
                                </a:lnTo>
                                <a:lnTo>
                                  <a:pt x="670369" y="374065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85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35"/>
                                </a:lnTo>
                                <a:lnTo>
                                  <a:pt x="879348" y="761746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46"/>
                                </a:lnTo>
                                <a:lnTo>
                                  <a:pt x="1015695" y="752335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85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92"/>
                                </a:lnTo>
                                <a:lnTo>
                                  <a:pt x="1692897" y="212559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61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81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26"/>
                                </a:lnTo>
                                <a:lnTo>
                                  <a:pt x="1579676" y="359689"/>
                                </a:lnTo>
                                <a:lnTo>
                                  <a:pt x="1604238" y="374802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27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64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56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44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24"/>
                                </a:lnTo>
                                <a:lnTo>
                                  <a:pt x="2366962" y="215722"/>
                                </a:lnTo>
                                <a:lnTo>
                                  <a:pt x="2334501" y="249148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62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27"/>
                                </a:moveTo>
                                <a:lnTo>
                                  <a:pt x="2984474" y="197027"/>
                                </a:lnTo>
                                <a:lnTo>
                                  <a:pt x="2984474" y="43408"/>
                                </a:lnTo>
                                <a:lnTo>
                                  <a:pt x="2905036" y="43408"/>
                                </a:lnTo>
                                <a:lnTo>
                                  <a:pt x="2860522" y="135610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27"/>
                                </a:lnTo>
                                <a:lnTo>
                                  <a:pt x="2749258" y="197027"/>
                                </a:lnTo>
                                <a:lnTo>
                                  <a:pt x="2749258" y="271208"/>
                                </a:lnTo>
                                <a:lnTo>
                                  <a:pt x="2823426" y="271208"/>
                                </a:lnTo>
                                <a:lnTo>
                                  <a:pt x="2823426" y="651548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25"/>
                                </a:lnTo>
                                <a:lnTo>
                                  <a:pt x="2999943" y="761022"/>
                                </a:lnTo>
                                <a:lnTo>
                                  <a:pt x="3045942" y="756335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96"/>
                                </a:lnTo>
                                <a:lnTo>
                                  <a:pt x="3106331" y="680161"/>
                                </a:lnTo>
                                <a:lnTo>
                                  <a:pt x="2984474" y="680161"/>
                                </a:lnTo>
                                <a:lnTo>
                                  <a:pt x="2984474" y="271208"/>
                                </a:lnTo>
                                <a:lnTo>
                                  <a:pt x="3106331" y="271208"/>
                                </a:lnTo>
                                <a:lnTo>
                                  <a:pt x="3106331" y="197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11880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457216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1967;width:4892;height:1205" id="docshape4" coordorigin="720,1968" coordsize="4892,1205" path="m1674,2867l1579,2812,1543,2882,1495,2940,1436,2982,1366,3009,1286,3019,1212,3011,1147,2988,1093,2949,1052,2892,1026,2817,1017,2723,1017,2385,1024,2294,1046,2221,1081,2165,1128,2126,1186,2102,1256,2094,1333,2103,1394,2129,1438,2168,1465,2220,1474,2283,1474,2358,1668,2358,1668,1988,1474,1988,1474,2084,1464,2084,1434,2043,1384,2005,1313,1978,1219,1968,1154,1972,1090,1985,1030,2007,972,2037,919,2075,871,2122,828,2177,791,2240,761,2311,739,2390,725,2477,720,2572,724,2655,735,2734,754,2808,781,2878,814,2942,855,2999,903,3049,957,3092,1018,3126,1085,3151,1159,3167,1239,3172,1318,3166,1391,3149,1457,3121,1517,3083,1569,3038,1612,2986,1648,2929,1674,2867xm2600,2715l2595,2632,2581,2557,2557,2489,2525,2429,2484,2378,2436,2336,2381,2302,2332,2283,2332,2562,2332,2869,2322,2948,2293,3005,2244,3040,2178,3052,2112,3040,2064,3005,2035,2948,2025,2869,2025,2562,2035,2482,2064,2425,2112,2390,2177,2378,2179,2378,2244,2390,2293,2425,2322,2482,2332,2562,2332,2283,2320,2278,2252,2263,2178,2258,2105,2263,2037,2278,1975,2302,1920,2336,1872,2378,1832,2429,1799,2489,1776,2557,1761,2632,1756,2715,1761,2798,1776,2874,1799,2941,1832,3001,1872,3052,1920,3094,1975,3128,2037,3152,2105,3167,2178,3172,2252,3167,2320,3152,2381,3128,2436,3094,2484,3052,2484,3052,2525,3001,2557,2941,2581,2874,2595,2798,2600,2715xm3433,2423l3421,2354,3386,2302,3331,2269,3258,2258,3183,2271,3123,2306,3078,2359,3047,2423,3041,2423,3041,2258,2692,2330,2692,2425,2792,2447,2792,3042,2692,3042,2692,3152,3179,3152,3179,3042,3046,3042,3046,2548,3058,2493,3090,2441,3136,2403,3188,2388,3198,2388,3203,2390,3204,2398,3194,2406,3185,2420,3178,2437,3176,2456,3184,2499,3208,2534,3246,2558,3299,2567,3356,2557,3398,2528,3424,2483,3433,2423xm3935,3042l3835,3042,3835,2258,3481,2330,3481,2425,3581,2447,3581,3042,3481,3042,3481,3152,3935,3152,3935,3042xm5005,3042l4904,3042,4904,2582,4899,2496,4884,2423,4857,2364,4817,2318,4764,2284,4696,2265,4612,2258,4519,2271,4447,2307,4396,2360,4364,2423,4356,2423,4356,2258,4007,2330,4007,2425,4107,2447,4107,3042,4007,3042,4007,3152,4452,3152,4452,3042,4361,3042,4361,2557,4374,2498,4409,2457,4459,2434,4516,2426,4578,2436,4620,2464,4643,2515,4651,2590,4651,3042,4559,3042,4559,3152,5005,3152,5005,3042xm5612,2278l5420,2278,5420,2036,5295,2036,5225,2181,5202,2223,5176,2253,5142,2272,5095,2278,5050,2278,5050,2395,5166,2395,5166,2994,5178,3070,5214,3125,5275,3158,5362,3169,5444,3166,5517,3159,5574,3149,5612,3137,5612,3039,5420,3039,5420,2395,5612,2395,5612,2278xe" filled="true" fillcolor="#ffffff" stroked="false">
                  <v:path arrowok="t"/>
                  <v:fill type="solid"/>
                </v:shape>
                <v:shape style="position:absolute;left:3558;top:187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38"/>
        </w:rPr>
        <w:t>Unitatea</w:t>
      </w:r>
      <w:r>
        <w:rPr>
          <w:b/>
          <w:color w:val="FFFFFF"/>
          <w:spacing w:val="-12"/>
          <w:sz w:val="38"/>
        </w:rPr>
        <w:t> </w:t>
      </w:r>
      <w:r>
        <w:rPr>
          <w:b/>
          <w:color w:val="FFFFFF"/>
          <w:sz w:val="38"/>
        </w:rPr>
        <w:t>de</w:t>
      </w:r>
      <w:r>
        <w:rPr>
          <w:b/>
          <w:color w:val="FFFFFF"/>
          <w:spacing w:val="-12"/>
          <w:sz w:val="38"/>
        </w:rPr>
        <w:t> </w:t>
      </w:r>
      <w:r>
        <w:rPr>
          <w:b/>
          <w:color w:val="FFFFFF"/>
          <w:sz w:val="38"/>
        </w:rPr>
        <w:t>învățământ:</w:t>
      </w:r>
      <w:r>
        <w:rPr>
          <w:b/>
          <w:color w:val="FFFFFF"/>
          <w:spacing w:val="-12"/>
          <w:sz w:val="38"/>
        </w:rPr>
        <w:t> </w:t>
      </w:r>
      <w:r>
        <w:rPr>
          <w:b/>
          <w:color w:val="FFFFFF"/>
          <w:sz w:val="38"/>
        </w:rPr>
        <w:t>...................................... Profesor: ...............................................................</w:t>
      </w:r>
    </w:p>
    <w:p>
      <w:pPr>
        <w:pStyle w:val="BodyText"/>
        <w:rPr>
          <w:b/>
          <w:sz w:val="56"/>
        </w:rPr>
      </w:pPr>
    </w:p>
    <w:p>
      <w:pPr>
        <w:pStyle w:val="BodyText"/>
        <w:rPr>
          <w:b/>
          <w:sz w:val="56"/>
        </w:rPr>
      </w:pPr>
    </w:p>
    <w:p>
      <w:pPr>
        <w:pStyle w:val="BodyText"/>
        <w:rPr>
          <w:b/>
          <w:sz w:val="56"/>
        </w:rPr>
      </w:pPr>
    </w:p>
    <w:p>
      <w:pPr>
        <w:pStyle w:val="BodyText"/>
        <w:spacing w:before="271"/>
        <w:rPr>
          <w:b/>
          <w:sz w:val="56"/>
        </w:rPr>
      </w:pPr>
    </w:p>
    <w:p>
      <w:pPr>
        <w:pStyle w:val="Title"/>
        <w:spacing w:line="249" w:lineRule="auto"/>
        <w:ind w:left="3760" w:right="3760" w:firstLine="1108"/>
      </w:pPr>
      <w:r>
        <w:rPr>
          <w:color w:val="FFFFFF"/>
        </w:rPr>
        <w:t>Anul școlar 2025 – 2026 Aria</w:t>
      </w:r>
      <w:r>
        <w:rPr>
          <w:color w:val="FFFFFF"/>
          <w:spacing w:val="-9"/>
        </w:rPr>
        <w:t> </w:t>
      </w:r>
      <w:r>
        <w:rPr>
          <w:color w:val="FFFFFF"/>
        </w:rPr>
        <w:t>curriculară:</w:t>
      </w:r>
      <w:r>
        <w:rPr>
          <w:color w:val="FFFFFF"/>
          <w:spacing w:val="-9"/>
        </w:rPr>
        <w:t> </w:t>
      </w:r>
      <w:r>
        <w:rPr>
          <w:color w:val="FFFFFF"/>
        </w:rPr>
        <w:t>Om</w:t>
      </w:r>
      <w:r>
        <w:rPr>
          <w:color w:val="FFFFFF"/>
          <w:spacing w:val="-9"/>
        </w:rPr>
        <w:t> </w:t>
      </w:r>
      <w:r>
        <w:rPr>
          <w:color w:val="FFFFFF"/>
        </w:rPr>
        <w:t>și</w:t>
      </w:r>
      <w:r>
        <w:rPr>
          <w:color w:val="FFFFFF"/>
          <w:spacing w:val="-9"/>
        </w:rPr>
        <w:t> </w:t>
      </w:r>
      <w:r>
        <w:rPr>
          <w:color w:val="FFFFFF"/>
        </w:rPr>
        <w:t>societate</w:t>
      </w:r>
    </w:p>
    <w:p>
      <w:pPr>
        <w:pStyle w:val="Title"/>
        <w:spacing w:before="5"/>
      </w:pPr>
      <w:r>
        <w:rPr>
          <w:color w:val="FFFFFF"/>
        </w:rPr>
        <w:t>Disciplina de învățământ: Istorie. Clasa a</w:t>
      </w:r>
      <w:r>
        <w:rPr>
          <w:color w:val="FFFFFF"/>
          <w:spacing w:val="-11"/>
        </w:rPr>
        <w:t> </w:t>
      </w:r>
      <w:r>
        <w:rPr>
          <w:color w:val="FFFFFF"/>
        </w:rPr>
        <w:t>VIII-</w:t>
      </w:r>
      <w:r>
        <w:rPr>
          <w:color w:val="FFFFFF"/>
          <w:spacing w:val="-10"/>
        </w:rPr>
        <w:t>a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spacing w:before="52"/>
        <w:rPr>
          <w:b/>
          <w:sz w:val="38"/>
        </w:rPr>
      </w:pPr>
    </w:p>
    <w:p>
      <w:pPr>
        <w:spacing w:line="249" w:lineRule="auto" w:before="0"/>
        <w:ind w:left="5030" w:right="5028" w:firstLine="752"/>
        <w:jc w:val="left"/>
        <w:rPr>
          <w:b/>
          <w:sz w:val="38"/>
        </w:rPr>
      </w:pPr>
      <w:r>
        <w:rPr>
          <w:b/>
          <w:color w:val="FFFFFF"/>
          <w:sz w:val="38"/>
        </w:rPr>
        <w:t>Anul școlar 2025 – 2026 Aria</w:t>
      </w:r>
      <w:r>
        <w:rPr>
          <w:b/>
          <w:color w:val="FFFFFF"/>
          <w:spacing w:val="-2"/>
          <w:sz w:val="38"/>
        </w:rPr>
        <w:t> </w:t>
      </w:r>
      <w:r>
        <w:rPr>
          <w:b/>
          <w:color w:val="FFFFFF"/>
          <w:sz w:val="38"/>
        </w:rPr>
        <w:t>curriculară: Om și </w:t>
      </w:r>
      <w:r>
        <w:rPr>
          <w:b/>
          <w:color w:val="FFFFFF"/>
          <w:spacing w:val="-2"/>
          <w:sz w:val="38"/>
        </w:rPr>
        <w:t>societate</w:t>
      </w:r>
    </w:p>
    <w:p>
      <w:pPr>
        <w:spacing w:before="3"/>
        <w:ind w:left="1" w:right="1" w:firstLine="0"/>
        <w:jc w:val="center"/>
        <w:rPr>
          <w:b/>
          <w:sz w:val="38"/>
        </w:rPr>
      </w:pPr>
      <w:r>
        <w:rPr>
          <w:b/>
          <w:color w:val="FFFFFF"/>
          <w:sz w:val="38"/>
        </w:rPr>
        <w:t>Număr</w:t>
      </w:r>
      <w:r>
        <w:rPr>
          <w:b/>
          <w:color w:val="FFFFFF"/>
          <w:spacing w:val="-9"/>
          <w:sz w:val="38"/>
        </w:rPr>
        <w:t> </w:t>
      </w:r>
      <w:r>
        <w:rPr>
          <w:b/>
          <w:color w:val="FFFFFF"/>
          <w:sz w:val="38"/>
        </w:rPr>
        <w:t>de</w:t>
      </w:r>
      <w:r>
        <w:rPr>
          <w:b/>
          <w:color w:val="FFFFFF"/>
          <w:spacing w:val="-1"/>
          <w:sz w:val="38"/>
        </w:rPr>
        <w:t> </w:t>
      </w:r>
      <w:r>
        <w:rPr>
          <w:b/>
          <w:color w:val="FFFFFF"/>
          <w:sz w:val="38"/>
        </w:rPr>
        <w:t>ore</w:t>
      </w:r>
      <w:r>
        <w:rPr>
          <w:b/>
          <w:color w:val="FFFFFF"/>
          <w:spacing w:val="-1"/>
          <w:sz w:val="38"/>
        </w:rPr>
        <w:t> </w:t>
      </w:r>
      <w:r>
        <w:rPr>
          <w:b/>
          <w:color w:val="FFFFFF"/>
          <w:sz w:val="38"/>
        </w:rPr>
        <w:t>pe</w:t>
      </w:r>
      <w:r>
        <w:rPr>
          <w:b/>
          <w:color w:val="FFFFFF"/>
          <w:spacing w:val="-1"/>
          <w:sz w:val="38"/>
        </w:rPr>
        <w:t> </w:t>
      </w:r>
      <w:r>
        <w:rPr>
          <w:b/>
          <w:color w:val="FFFFFF"/>
          <w:sz w:val="38"/>
        </w:rPr>
        <w:t>săptămână:</w:t>
      </w:r>
      <w:r>
        <w:rPr>
          <w:b/>
          <w:color w:val="FFFFFF"/>
          <w:spacing w:val="-1"/>
          <w:sz w:val="38"/>
        </w:rPr>
        <w:t> </w:t>
      </w:r>
      <w:r>
        <w:rPr>
          <w:b/>
          <w:color w:val="FFFFFF"/>
          <w:sz w:val="38"/>
        </w:rPr>
        <w:t>2</w:t>
      </w:r>
      <w:r>
        <w:rPr>
          <w:b/>
          <w:color w:val="FFFFFF"/>
          <w:spacing w:val="-1"/>
          <w:sz w:val="38"/>
        </w:rPr>
        <w:t> </w:t>
      </w:r>
      <w:r>
        <w:rPr>
          <w:b/>
          <w:color w:val="FFFFFF"/>
          <w:spacing w:val="-5"/>
          <w:sz w:val="38"/>
        </w:rPr>
        <w:t>ore</w:t>
      </w:r>
    </w:p>
    <w:p>
      <w:pPr>
        <w:spacing w:line="249" w:lineRule="auto" w:before="19"/>
        <w:ind w:left="1" w:right="0" w:firstLine="0"/>
        <w:jc w:val="center"/>
        <w:rPr>
          <w:b/>
          <w:sz w:val="38"/>
        </w:rPr>
      </w:pPr>
      <w:r>
        <w:rPr>
          <w:b/>
          <w:color w:val="FFFFFF"/>
          <w:sz w:val="38"/>
        </w:rPr>
        <w:t>Manualul</w:t>
      </w:r>
      <w:r>
        <w:rPr>
          <w:b/>
          <w:color w:val="FFFFFF"/>
          <w:spacing w:val="-8"/>
          <w:sz w:val="38"/>
        </w:rPr>
        <w:t> </w:t>
      </w:r>
      <w:r>
        <w:rPr>
          <w:b/>
          <w:color w:val="FFFFFF"/>
          <w:sz w:val="38"/>
        </w:rPr>
        <w:t>utilizat:</w:t>
      </w:r>
      <w:r>
        <w:rPr>
          <w:b/>
          <w:color w:val="FFFFFF"/>
          <w:spacing w:val="-6"/>
          <w:sz w:val="38"/>
        </w:rPr>
        <w:t> </w:t>
      </w:r>
      <w:r>
        <w:rPr>
          <w:b/>
          <w:color w:val="FFFFFF"/>
          <w:sz w:val="38"/>
        </w:rPr>
        <w:t>Istorie.</w:t>
      </w:r>
      <w:r>
        <w:rPr>
          <w:b/>
          <w:color w:val="FFFFFF"/>
          <w:spacing w:val="-6"/>
          <w:sz w:val="38"/>
        </w:rPr>
        <w:t> </w:t>
      </w:r>
      <w:r>
        <w:rPr>
          <w:b/>
          <w:color w:val="FFFFFF"/>
          <w:sz w:val="38"/>
        </w:rPr>
        <w:t>Clasa</w:t>
      </w:r>
      <w:r>
        <w:rPr>
          <w:b/>
          <w:color w:val="FFFFFF"/>
          <w:spacing w:val="-6"/>
          <w:sz w:val="38"/>
        </w:rPr>
        <w:t> </w:t>
      </w:r>
      <w:r>
        <w:rPr>
          <w:b/>
          <w:color w:val="FFFFFF"/>
          <w:sz w:val="38"/>
        </w:rPr>
        <w:t>a</w:t>
      </w:r>
      <w:r>
        <w:rPr>
          <w:b/>
          <w:color w:val="FFFFFF"/>
          <w:spacing w:val="-13"/>
          <w:sz w:val="38"/>
        </w:rPr>
        <w:t> </w:t>
      </w:r>
      <w:r>
        <w:rPr>
          <w:b/>
          <w:color w:val="FFFFFF"/>
          <w:sz w:val="38"/>
        </w:rPr>
        <w:t>VIII-a,</w:t>
      </w:r>
      <w:r>
        <w:rPr>
          <w:b/>
          <w:color w:val="FFFFFF"/>
          <w:spacing w:val="-6"/>
          <w:sz w:val="38"/>
        </w:rPr>
        <w:t> </w:t>
      </w:r>
      <w:r>
        <w:rPr>
          <w:b/>
          <w:color w:val="FFFFFF"/>
          <w:sz w:val="38"/>
        </w:rPr>
        <w:t>Ovidiu</w:t>
      </w:r>
      <w:r>
        <w:rPr>
          <w:b/>
          <w:color w:val="FFFFFF"/>
          <w:spacing w:val="-7"/>
          <w:sz w:val="38"/>
        </w:rPr>
        <w:t> </w:t>
      </w:r>
      <w:r>
        <w:rPr>
          <w:b/>
          <w:color w:val="FFFFFF"/>
          <w:sz w:val="38"/>
        </w:rPr>
        <w:t>Cristea,</w:t>
      </w:r>
      <w:r>
        <w:rPr>
          <w:b/>
          <w:color w:val="FFFFFF"/>
          <w:spacing w:val="-6"/>
          <w:sz w:val="38"/>
        </w:rPr>
        <w:t> </w:t>
      </w:r>
      <w:r>
        <w:rPr>
          <w:b/>
          <w:color w:val="FFFFFF"/>
          <w:sz w:val="38"/>
        </w:rPr>
        <w:t>Ionel</w:t>
      </w:r>
      <w:r>
        <w:rPr>
          <w:b/>
          <w:color w:val="FFFFFF"/>
          <w:spacing w:val="-24"/>
          <w:sz w:val="38"/>
        </w:rPr>
        <w:t> </w:t>
      </w:r>
      <w:r>
        <w:rPr>
          <w:b/>
          <w:color w:val="FFFFFF"/>
          <w:sz w:val="38"/>
        </w:rPr>
        <w:t>Adrian</w:t>
      </w:r>
      <w:r>
        <w:rPr>
          <w:b/>
          <w:color w:val="FFFFFF"/>
          <w:spacing w:val="-24"/>
          <w:sz w:val="38"/>
        </w:rPr>
        <w:t> </w:t>
      </w:r>
      <w:r>
        <w:rPr>
          <w:b/>
          <w:color w:val="FFFFFF"/>
          <w:sz w:val="38"/>
        </w:rPr>
        <w:t>Avram,</w:t>
      </w:r>
      <w:r>
        <w:rPr>
          <w:b/>
          <w:color w:val="FFFFFF"/>
          <w:spacing w:val="-5"/>
          <w:sz w:val="38"/>
        </w:rPr>
        <w:t> </w:t>
      </w:r>
      <w:r>
        <w:rPr>
          <w:b/>
          <w:color w:val="FFFFFF"/>
          <w:sz w:val="38"/>
        </w:rPr>
        <w:t>Ioan</w:t>
      </w:r>
      <w:r>
        <w:rPr>
          <w:b/>
          <w:color w:val="FFFFFF"/>
          <w:spacing w:val="-7"/>
          <w:sz w:val="38"/>
        </w:rPr>
        <w:t> </w:t>
      </w:r>
      <w:r>
        <w:rPr>
          <w:b/>
          <w:color w:val="FFFFFF"/>
          <w:sz w:val="38"/>
        </w:rPr>
        <w:t>Popa, Nicolae Prună, editura Corint Books, București, 2025.</w:t>
      </w:r>
    </w:p>
    <w:p>
      <w:pPr>
        <w:spacing w:after="0" w:line="249" w:lineRule="auto"/>
        <w:jc w:val="center"/>
        <w:rPr>
          <w:b/>
          <w:sz w:val="38"/>
        </w:rPr>
        <w:sectPr>
          <w:type w:val="continuous"/>
          <w:pgSz w:w="16840" w:h="11910" w:orient="landscape"/>
          <w:pgMar w:top="560" w:bottom="280" w:left="708" w:right="708"/>
        </w:sectPr>
      </w:pPr>
    </w:p>
    <w:p>
      <w:pPr>
        <w:spacing w:before="66"/>
        <w:ind w:left="1" w:right="1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68597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456704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32"/>
        </w:rPr>
        <w:t>PLANIFICARE </w:t>
      </w:r>
      <w:r>
        <w:rPr>
          <w:b/>
          <w:color w:val="231F20"/>
          <w:spacing w:val="-2"/>
          <w:sz w:val="32"/>
        </w:rPr>
        <w:t>CALENDARISTICĂ</w:t>
      </w:r>
    </w:p>
    <w:p>
      <w:pPr>
        <w:pStyle w:val="BodyText"/>
        <w:spacing w:before="283"/>
        <w:ind w:left="12"/>
      </w:pPr>
      <w:r>
        <w:rPr>
          <w:color w:val="231F20"/>
        </w:rPr>
        <w:t>Competențe generale și </w:t>
      </w:r>
      <w:r>
        <w:rPr>
          <w:color w:val="231F20"/>
          <w:spacing w:val="-2"/>
        </w:rPr>
        <w:t>specifice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12" w:after="0"/>
        <w:ind w:left="731" w:right="0" w:hanging="719"/>
        <w:jc w:val="left"/>
      </w:pPr>
      <w:r>
        <w:rPr>
          <w:color w:val="231F20"/>
        </w:rPr>
        <w:t>Utilizarea</w:t>
      </w:r>
      <w:r>
        <w:rPr>
          <w:color w:val="231F20"/>
          <w:spacing w:val="-3"/>
        </w:rPr>
        <w:t> </w:t>
      </w:r>
      <w:r>
        <w:rPr>
          <w:color w:val="231F20"/>
        </w:rPr>
        <w:t>în</w:t>
      </w:r>
      <w:r>
        <w:rPr>
          <w:color w:val="231F20"/>
          <w:spacing w:val="-3"/>
        </w:rPr>
        <w:t> </w:t>
      </w:r>
      <w:r>
        <w:rPr>
          <w:color w:val="231F20"/>
        </w:rPr>
        <w:t>contexte</w:t>
      </w:r>
      <w:r>
        <w:rPr>
          <w:color w:val="231F20"/>
          <w:spacing w:val="-2"/>
        </w:rPr>
        <w:t> </w:t>
      </w:r>
      <w:r>
        <w:rPr>
          <w:color w:val="231F20"/>
        </w:rPr>
        <w:t>diverse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coordonatelor</w:t>
      </w:r>
      <w:r>
        <w:rPr>
          <w:color w:val="231F20"/>
          <w:spacing w:val="-7"/>
        </w:rPr>
        <w:t> </w:t>
      </w:r>
      <w:r>
        <w:rPr>
          <w:color w:val="231F20"/>
        </w:rPr>
        <w:t>și</w:t>
      </w:r>
      <w:r>
        <w:rPr>
          <w:color w:val="231F20"/>
          <w:spacing w:val="-2"/>
        </w:rPr>
        <w:t> </w:t>
      </w:r>
      <w:r>
        <w:rPr>
          <w:color w:val="231F20"/>
        </w:rPr>
        <w:t>reprezentărilor</w:t>
      </w:r>
      <w:r>
        <w:rPr>
          <w:color w:val="231F20"/>
          <w:spacing w:val="-7"/>
        </w:rPr>
        <w:t> </w:t>
      </w:r>
      <w:r>
        <w:rPr>
          <w:color w:val="231F20"/>
        </w:rPr>
        <w:t>despre</w:t>
      </w:r>
      <w:r>
        <w:rPr>
          <w:color w:val="231F20"/>
          <w:spacing w:val="-2"/>
        </w:rPr>
        <w:t> </w:t>
      </w:r>
      <w:r>
        <w:rPr>
          <w:color w:val="231F20"/>
        </w:rPr>
        <w:t>timp</w:t>
      </w:r>
      <w:r>
        <w:rPr>
          <w:color w:val="231F20"/>
          <w:spacing w:val="-3"/>
        </w:rPr>
        <w:t> </w:t>
      </w:r>
      <w:r>
        <w:rPr>
          <w:color w:val="231F20"/>
        </w:rPr>
        <w:t>și</w:t>
      </w:r>
      <w:r>
        <w:rPr>
          <w:color w:val="231F20"/>
          <w:spacing w:val="-2"/>
        </w:rPr>
        <w:t> spațiu</w:t>
      </w:r>
    </w:p>
    <w:p>
      <w:pPr>
        <w:pStyle w:val="ListParagraph"/>
        <w:numPr>
          <w:ilvl w:val="1"/>
          <w:numId w:val="2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Utilizarea coordonatelor de timp și spațiu în rezolvarea unor situații-</w:t>
      </w:r>
      <w:r>
        <w:rPr>
          <w:color w:val="231F20"/>
          <w:spacing w:val="-2"/>
          <w:sz w:val="24"/>
        </w:rPr>
        <w:t>problemă</w:t>
      </w:r>
    </w:p>
    <w:p>
      <w:pPr>
        <w:pStyle w:val="ListParagraph"/>
        <w:numPr>
          <w:ilvl w:val="1"/>
          <w:numId w:val="2"/>
        </w:numPr>
        <w:tabs>
          <w:tab w:pos="418" w:val="left" w:leader="none"/>
        </w:tabs>
        <w:spacing w:line="240" w:lineRule="auto" w:before="12" w:after="0"/>
        <w:ind w:left="418" w:right="0" w:hanging="406"/>
        <w:jc w:val="left"/>
        <w:rPr>
          <w:sz w:val="24"/>
        </w:rPr>
      </w:pPr>
      <w:r>
        <w:rPr>
          <w:color w:val="231F20"/>
          <w:sz w:val="24"/>
        </w:rPr>
        <w:t>Analizarea faptelor istorice utilizând coordonate spațio-temporale în contexte </w:t>
      </w:r>
      <w:r>
        <w:rPr>
          <w:color w:val="231F20"/>
          <w:spacing w:val="-2"/>
          <w:sz w:val="24"/>
        </w:rPr>
        <w:t>diferite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12" w:after="0"/>
        <w:ind w:left="731" w:right="0" w:hanging="719"/>
        <w:jc w:val="left"/>
      </w:pPr>
      <w:r>
        <w:rPr>
          <w:color w:val="231F20"/>
        </w:rPr>
        <w:t>Utilizarea</w:t>
      </w:r>
      <w:r>
        <w:rPr>
          <w:color w:val="231F20"/>
          <w:spacing w:val="-3"/>
        </w:rPr>
        <w:t> </w:t>
      </w:r>
      <w:r>
        <w:rPr>
          <w:color w:val="231F20"/>
        </w:rPr>
        <w:t>critică</w:t>
      </w:r>
      <w:r>
        <w:rPr>
          <w:color w:val="231F20"/>
          <w:spacing w:val="-2"/>
        </w:rPr>
        <w:t> </w:t>
      </w:r>
      <w:r>
        <w:rPr>
          <w:color w:val="231F20"/>
        </w:rPr>
        <w:t>și</w:t>
      </w:r>
      <w:r>
        <w:rPr>
          <w:color w:val="231F20"/>
          <w:spacing w:val="-3"/>
        </w:rPr>
        <w:t> </w:t>
      </w:r>
      <w:r>
        <w:rPr>
          <w:color w:val="231F20"/>
        </w:rPr>
        <w:t>reflexivă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limbajului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specialitate</w:t>
      </w:r>
      <w:r>
        <w:rPr>
          <w:color w:val="231F20"/>
          <w:spacing w:val="-2"/>
        </w:rPr>
        <w:t> </w:t>
      </w:r>
      <w:r>
        <w:rPr>
          <w:color w:val="231F20"/>
        </w:rPr>
        <w:t>și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surselor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istorice</w:t>
      </w:r>
    </w:p>
    <w:p>
      <w:pPr>
        <w:pStyle w:val="ListParagraph"/>
        <w:numPr>
          <w:ilvl w:val="1"/>
          <w:numId w:val="3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Prezentarea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unei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teme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istorice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prin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valorificarea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informațiilor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oferite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diverse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surse</w:t>
      </w:r>
    </w:p>
    <w:p>
      <w:pPr>
        <w:pStyle w:val="ListParagraph"/>
        <w:numPr>
          <w:ilvl w:val="1"/>
          <w:numId w:val="3"/>
        </w:numPr>
        <w:tabs>
          <w:tab w:pos="418" w:val="left" w:leader="none"/>
        </w:tabs>
        <w:spacing w:line="240" w:lineRule="auto" w:before="12" w:after="0"/>
        <w:ind w:left="418" w:right="0" w:hanging="406"/>
        <w:jc w:val="left"/>
        <w:rPr>
          <w:sz w:val="24"/>
        </w:rPr>
      </w:pPr>
      <w:r>
        <w:rPr>
          <w:color w:val="231F20"/>
          <w:sz w:val="24"/>
        </w:rPr>
        <w:t>Argumentarea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unei opinii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referitoare la un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fapt istoric prin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utilizarea informațiilor provenite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din diferite </w:t>
      </w:r>
      <w:r>
        <w:rPr>
          <w:color w:val="231F20"/>
          <w:spacing w:val="-2"/>
          <w:sz w:val="24"/>
        </w:rPr>
        <w:t>surse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12" w:after="0"/>
        <w:ind w:left="731" w:right="0" w:hanging="719"/>
        <w:jc w:val="left"/>
      </w:pPr>
      <w:r>
        <w:rPr>
          <w:color w:val="231F20"/>
        </w:rPr>
        <w:t>Manifestarea</w:t>
      </w:r>
      <w:r>
        <w:rPr>
          <w:color w:val="231F20"/>
          <w:spacing w:val="-4"/>
        </w:rPr>
        <w:t> </w:t>
      </w:r>
      <w:r>
        <w:rPr>
          <w:color w:val="231F20"/>
        </w:rPr>
        <w:t>comportamentului</w:t>
      </w:r>
      <w:r>
        <w:rPr>
          <w:color w:val="231F20"/>
          <w:spacing w:val="-3"/>
        </w:rPr>
        <w:t> </w:t>
      </w:r>
      <w:r>
        <w:rPr>
          <w:color w:val="231F20"/>
        </w:rPr>
        <w:t>civic</w:t>
      </w:r>
      <w:r>
        <w:rPr>
          <w:color w:val="231F20"/>
          <w:spacing w:val="-4"/>
        </w:rPr>
        <w:t> </w:t>
      </w:r>
      <w:r>
        <w:rPr>
          <w:color w:val="231F20"/>
        </w:rPr>
        <w:t>prin</w:t>
      </w:r>
      <w:r>
        <w:rPr>
          <w:color w:val="231F20"/>
          <w:spacing w:val="-4"/>
        </w:rPr>
        <w:t> </w:t>
      </w:r>
      <w:r>
        <w:rPr>
          <w:color w:val="231F20"/>
        </w:rPr>
        <w:t>valorificarea</w:t>
      </w:r>
      <w:r>
        <w:rPr>
          <w:color w:val="231F20"/>
          <w:spacing w:val="-4"/>
        </w:rPr>
        <w:t> </w:t>
      </w:r>
      <w:r>
        <w:rPr>
          <w:color w:val="231F20"/>
        </w:rPr>
        <w:t>experienței</w:t>
      </w:r>
      <w:r>
        <w:rPr>
          <w:color w:val="231F20"/>
          <w:spacing w:val="-3"/>
        </w:rPr>
        <w:t> </w:t>
      </w:r>
      <w:r>
        <w:rPr>
          <w:color w:val="231F20"/>
        </w:rPr>
        <w:t>istorice</w:t>
      </w:r>
      <w:r>
        <w:rPr>
          <w:color w:val="231F20"/>
          <w:spacing w:val="-4"/>
        </w:rPr>
        <w:t> </w:t>
      </w:r>
      <w:r>
        <w:rPr>
          <w:color w:val="231F20"/>
        </w:rPr>
        <w:t>și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diversității</w:t>
      </w:r>
      <w:r>
        <w:rPr>
          <w:color w:val="231F20"/>
          <w:spacing w:val="-3"/>
        </w:rPr>
        <w:t> </w:t>
      </w:r>
      <w:r>
        <w:rPr>
          <w:color w:val="231F20"/>
        </w:rPr>
        <w:t>socio-</w:t>
      </w:r>
      <w:r>
        <w:rPr>
          <w:color w:val="231F20"/>
          <w:spacing w:val="-2"/>
        </w:rPr>
        <w:t>culturale</w:t>
      </w:r>
    </w:p>
    <w:p>
      <w:pPr>
        <w:pStyle w:val="ListParagraph"/>
        <w:numPr>
          <w:ilvl w:val="1"/>
          <w:numId w:val="4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Realizarea unor investigații istorice prin utilizarea resurselor </w:t>
      </w:r>
      <w:r>
        <w:rPr>
          <w:color w:val="231F20"/>
          <w:spacing w:val="-2"/>
          <w:sz w:val="24"/>
        </w:rPr>
        <w:t>multimedia</w:t>
      </w:r>
    </w:p>
    <w:p>
      <w:pPr>
        <w:pStyle w:val="ListParagraph"/>
        <w:numPr>
          <w:ilvl w:val="1"/>
          <w:numId w:val="4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Realizarea de proiecte care promovează diversitatea socio-</w:t>
      </w:r>
      <w:r>
        <w:rPr>
          <w:color w:val="231F20"/>
          <w:spacing w:val="-2"/>
          <w:sz w:val="24"/>
        </w:rPr>
        <w:t>culturală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12" w:after="0"/>
        <w:ind w:left="731" w:right="0" w:hanging="719"/>
        <w:jc w:val="left"/>
      </w:pPr>
      <w:r>
        <w:rPr>
          <w:color w:val="231F20"/>
        </w:rPr>
        <w:t>Folosirea</w:t>
      </w:r>
      <w:r>
        <w:rPr>
          <w:color w:val="231F20"/>
          <w:spacing w:val="-2"/>
        </w:rPr>
        <w:t> </w:t>
      </w:r>
      <w:r>
        <w:rPr>
          <w:color w:val="231F20"/>
        </w:rPr>
        <w:t>autonomă</w:t>
      </w:r>
      <w:r>
        <w:rPr>
          <w:color w:val="231F20"/>
          <w:spacing w:val="-2"/>
        </w:rPr>
        <w:t> </w:t>
      </w:r>
      <w:r>
        <w:rPr>
          <w:color w:val="231F20"/>
        </w:rPr>
        <w:t>și</w:t>
      </w:r>
      <w:r>
        <w:rPr>
          <w:color w:val="231F20"/>
          <w:spacing w:val="-2"/>
        </w:rPr>
        <w:t> </w:t>
      </w:r>
      <w:r>
        <w:rPr>
          <w:color w:val="231F20"/>
        </w:rPr>
        <w:t>responsabilă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instrumentelor</w:t>
      </w:r>
      <w:r>
        <w:rPr>
          <w:color w:val="231F20"/>
          <w:spacing w:val="-7"/>
        </w:rPr>
        <w:t> </w:t>
      </w:r>
      <w:r>
        <w:rPr>
          <w:color w:val="231F20"/>
        </w:rPr>
        <w:t>necesare</w:t>
      </w:r>
      <w:r>
        <w:rPr>
          <w:color w:val="231F20"/>
          <w:spacing w:val="-2"/>
        </w:rPr>
        <w:t> </w:t>
      </w:r>
      <w:r>
        <w:rPr>
          <w:color w:val="231F20"/>
        </w:rPr>
        <w:t>învățării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permanente</w:t>
      </w:r>
    </w:p>
    <w:p>
      <w:pPr>
        <w:pStyle w:val="ListParagraph"/>
        <w:numPr>
          <w:ilvl w:val="1"/>
          <w:numId w:val="5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Realizarea unor investigații istorice prin utilizarea resurselor </w:t>
      </w:r>
      <w:r>
        <w:rPr>
          <w:color w:val="231F20"/>
          <w:spacing w:val="-2"/>
          <w:sz w:val="24"/>
        </w:rPr>
        <w:t>multimedia</w:t>
      </w:r>
    </w:p>
    <w:p>
      <w:pPr>
        <w:pStyle w:val="ListParagraph"/>
        <w:numPr>
          <w:ilvl w:val="1"/>
          <w:numId w:val="5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Inițierea,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dezvoltarea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aplicarea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proiecte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individuale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grup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valorificând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diverse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experiențe</w:t>
      </w:r>
      <w:r>
        <w:rPr>
          <w:color w:val="231F20"/>
          <w:spacing w:val="-2"/>
          <w:sz w:val="24"/>
        </w:rPr>
        <w:t> istorice</w:t>
      </w:r>
    </w:p>
    <w:p>
      <w:pPr>
        <w:pStyle w:val="ListParagraph"/>
        <w:numPr>
          <w:ilvl w:val="1"/>
          <w:numId w:val="5"/>
        </w:numPr>
        <w:tabs>
          <w:tab w:pos="418" w:val="left" w:leader="none"/>
        </w:tabs>
        <w:spacing w:line="240" w:lineRule="auto" w:before="12" w:after="0"/>
        <w:ind w:left="418" w:right="0" w:hanging="406"/>
        <w:jc w:val="left"/>
        <w:rPr>
          <w:sz w:val="24"/>
        </w:rPr>
      </w:pPr>
      <w:r>
        <w:rPr>
          <w:color w:val="231F20"/>
          <w:sz w:val="24"/>
        </w:rPr>
        <w:t>Adaptarea perspectivelor transdisciplinare în abordarea unor probleme sensibile și controversate în istorie și în viața </w:t>
      </w:r>
      <w:r>
        <w:rPr>
          <w:color w:val="231F20"/>
          <w:spacing w:val="-2"/>
          <w:sz w:val="24"/>
        </w:rPr>
        <w:t>cotidiană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10" w:orient="landscape"/>
          <w:pgMar w:top="900" w:bottom="280" w:left="708" w:right="708"/>
        </w:sectPr>
      </w:pPr>
    </w:p>
    <w:p>
      <w:pPr>
        <w:pStyle w:val="BodyText"/>
        <w:spacing w:before="2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02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456192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1560"/>
        <w:gridCol w:w="9014"/>
        <w:gridCol w:w="1133"/>
        <w:gridCol w:w="1699"/>
      </w:tblGrid>
      <w:tr>
        <w:trPr>
          <w:trHeight w:val="538" w:hRule="atLeast"/>
        </w:trPr>
        <w:tc>
          <w:tcPr>
            <w:tcW w:w="19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line="249" w:lineRule="auto" w:before="23"/>
              <w:ind w:left="80" w:right="86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Unitatea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line="249" w:lineRule="auto" w:before="23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9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before="23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Conţinuturi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line="249" w:lineRule="auto" w:before="23"/>
              <w:ind w:left="77" w:right="17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Număr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</w:t>
            </w:r>
            <w:r>
              <w:rPr>
                <w:b/>
                <w:color w:val="231F20"/>
                <w:spacing w:val="-4"/>
                <w:sz w:val="20"/>
              </w:rPr>
              <w:t>ore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before="23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Săptămâna</w:t>
            </w:r>
          </w:p>
        </w:tc>
      </w:tr>
      <w:tr>
        <w:trPr>
          <w:trHeight w:val="1086" w:hRule="atLeast"/>
        </w:trPr>
        <w:tc>
          <w:tcPr>
            <w:tcW w:w="19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line="249" w:lineRule="auto" w:before="24"/>
              <w:ind w:left="80" w:right="53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Recapitulare </w:t>
            </w: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inițială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CE8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line="249" w:lineRule="auto" w:before="24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Reactualizarea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cunoștințelor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dobândite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anul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școlar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trecut.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Aplicarea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interpretarea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rezultatelor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evaluării </w:t>
            </w:r>
            <w:r>
              <w:rPr>
                <w:color w:val="231F20"/>
                <w:spacing w:val="-2"/>
                <w:sz w:val="20"/>
              </w:rPr>
              <w:t>inițiale.</w:t>
            </w:r>
          </w:p>
          <w:p>
            <w:pPr>
              <w:pStyle w:val="TableParagraph"/>
              <w:spacing w:line="249" w:lineRule="auto" w:before="2"/>
              <w:ind w:left="77" w:right="3415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nevoilor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învățare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elevilor.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Prezentarea manualului, a strategiei de evaluareetc.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before="24"/>
              <w:ind w:left="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1DCE8"/>
          </w:tcPr>
          <w:p>
            <w:pPr>
              <w:pStyle w:val="TableParagraph"/>
              <w:spacing w:before="24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</w:t>
            </w:r>
          </w:p>
        </w:tc>
      </w:tr>
      <w:tr>
        <w:trPr>
          <w:trHeight w:val="263" w:hRule="atLeast"/>
        </w:trPr>
        <w:tc>
          <w:tcPr>
            <w:tcW w:w="1951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tabs>
                <w:tab w:pos="799" w:val="left" w:leader="none"/>
              </w:tabs>
              <w:spacing w:line="222" w:lineRule="exact" w:before="2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color w:val="231F20"/>
                <w:spacing w:val="-2"/>
                <w:sz w:val="20"/>
              </w:rPr>
              <w:t>Introducere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 w:before="24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tabs>
                <w:tab w:pos="797" w:val="left" w:leader="none"/>
              </w:tabs>
              <w:spacing w:line="219" w:lineRule="exact" w:before="24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</w:t>
            </w:r>
            <w:r>
              <w:rPr>
                <w:b/>
                <w:color w:val="231F20"/>
                <w:sz w:val="20"/>
              </w:rPr>
              <w:tab/>
              <w:t>Spațiul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geografic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natural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 w:before="24"/>
              <w:ind w:left="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spacing w:line="219" w:lineRule="exact" w:before="24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S1-</w:t>
            </w:r>
            <w:r>
              <w:rPr>
                <w:color w:val="231F20"/>
                <w:spacing w:val="-5"/>
                <w:sz w:val="20"/>
              </w:rPr>
              <w:t>S2</w:t>
            </w:r>
          </w:p>
        </w:tc>
      </w:tr>
      <w:tr>
        <w:trPr>
          <w:trHeight w:val="240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tabs>
                <w:tab w:pos="797" w:val="left" w:leader="none"/>
              </w:tabs>
              <w:spacing w:line="219" w:lineRule="exact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</w:t>
            </w:r>
            <w:r>
              <w:rPr>
                <w:b/>
                <w:color w:val="231F20"/>
                <w:sz w:val="20"/>
              </w:rPr>
              <w:tab/>
              <w:t>Periodizarea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istoriei</w:t>
            </w:r>
            <w:r>
              <w:rPr>
                <w:b/>
                <w:color w:val="231F20"/>
                <w:spacing w:val="-2"/>
                <w:sz w:val="20"/>
              </w:rPr>
              <w:t> românilor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2" w:hRule="atLeast"/>
        </w:trPr>
        <w:tc>
          <w:tcPr>
            <w:tcW w:w="1951" w:type="dxa"/>
            <w:tcBorders>
              <w:top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before="76"/>
              <w:ind w:left="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1951" w:type="dxa"/>
            <w:tcBorders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21" w:lineRule="exact" w:before="2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 </w:t>
            </w:r>
            <w:r>
              <w:rPr>
                <w:b/>
                <w:color w:val="231F20"/>
                <w:spacing w:val="-2"/>
                <w:sz w:val="20"/>
              </w:rPr>
              <w:t>Preistoriaîn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8" w:lineRule="exact" w:before="24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tabs>
                <w:tab w:pos="797" w:val="left" w:leader="none"/>
              </w:tabs>
              <w:spacing w:line="218" w:lineRule="exact" w:before="24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</w:t>
            </w:r>
            <w:r>
              <w:rPr>
                <w:color w:val="231F20"/>
                <w:sz w:val="20"/>
              </w:rPr>
              <w:tab/>
              <w:t>Epoca </w:t>
            </w:r>
            <w:r>
              <w:rPr>
                <w:color w:val="231F20"/>
                <w:spacing w:val="-2"/>
                <w:sz w:val="20"/>
              </w:rPr>
              <w:t>pietrei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8" w:lineRule="exact" w:before="24"/>
              <w:ind w:left="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spacing w:line="218" w:lineRule="exact" w:before="24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S2-</w:t>
            </w:r>
            <w:r>
              <w:rPr>
                <w:color w:val="231F20"/>
                <w:spacing w:val="-5"/>
                <w:sz w:val="20"/>
              </w:rPr>
              <w:t>S4</w:t>
            </w:r>
          </w:p>
        </w:tc>
      </w:tr>
      <w:tr>
        <w:trPr>
          <w:trHeight w:val="240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20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spațiul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8" w:lineRule="exact" w:before="2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tabs>
                <w:tab w:pos="797" w:val="left" w:leader="none"/>
              </w:tabs>
              <w:spacing w:line="218" w:lineRule="exact" w:before="2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</w:t>
            </w:r>
            <w:r>
              <w:rPr>
                <w:color w:val="231F20"/>
                <w:sz w:val="20"/>
              </w:rPr>
              <w:tab/>
              <w:t>Epoca </w:t>
            </w:r>
            <w:r>
              <w:rPr>
                <w:color w:val="231F20"/>
                <w:spacing w:val="-2"/>
                <w:sz w:val="20"/>
              </w:rPr>
              <w:t>metalelor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8" w:lineRule="exact" w:before="2"/>
              <w:ind w:left="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22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românesc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 w:before="2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SC: Culturile Cucuteni și Hamangia SC: Cultura Sărata </w:t>
            </w:r>
            <w:r>
              <w:rPr>
                <w:color w:val="231F20"/>
                <w:spacing w:val="-2"/>
                <w:sz w:val="20"/>
              </w:rPr>
              <w:t>Monteoru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1951" w:type="dxa"/>
            <w:tcBorders>
              <w:top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 w:after="1"/>
        <w:rPr>
          <w:sz w:val="7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1560"/>
        <w:gridCol w:w="9014"/>
        <w:gridCol w:w="1133"/>
        <w:gridCol w:w="1699"/>
      </w:tblGrid>
      <w:tr>
        <w:trPr>
          <w:trHeight w:val="299" w:hRule="atLeast"/>
        </w:trPr>
        <w:tc>
          <w:tcPr>
            <w:tcW w:w="1951" w:type="dxa"/>
            <w:tcBorders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9" w:lineRule="exact" w:before="1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3.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Geto-</w:t>
            </w:r>
            <w:r>
              <w:rPr>
                <w:b/>
                <w:color w:val="231F20"/>
                <w:spacing w:val="-2"/>
                <w:sz w:val="24"/>
              </w:rPr>
              <w:t>dacii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tabs>
                <w:tab w:pos="797" w:val="left" w:leader="none"/>
              </w:tabs>
              <w:spacing w:line="269" w:lineRule="exact" w:before="11"/>
              <w:ind w:left="77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1.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Izvoare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istorice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despre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geto-daci: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Herodot,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Strabon,</w:t>
            </w:r>
            <w:r>
              <w:rPr>
                <w:b/>
                <w:color w:val="231F20"/>
                <w:spacing w:val="-2"/>
                <w:sz w:val="24"/>
              </w:rPr>
              <w:t> Caesar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S5-</w:t>
            </w:r>
            <w:r>
              <w:rPr>
                <w:color w:val="231F20"/>
                <w:spacing w:val="-5"/>
                <w:sz w:val="24"/>
              </w:rPr>
              <w:t>S7</w:t>
            </w: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color w:val="231F20"/>
                <w:sz w:val="24"/>
              </w:rPr>
              <w:t>SC: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Histria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tabs>
                <w:tab w:pos="797" w:val="left" w:leader="none"/>
              </w:tabs>
              <w:spacing w:line="268" w:lineRule="exact"/>
              <w:ind w:left="77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2.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Burebista,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Decebal;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cucerirea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Daciei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către</w:t>
            </w:r>
            <w:r>
              <w:rPr>
                <w:b/>
                <w:color w:val="231F20"/>
                <w:spacing w:val="-2"/>
                <w:sz w:val="24"/>
              </w:rPr>
              <w:t> romani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color w:val="231F20"/>
                <w:sz w:val="24"/>
              </w:rPr>
              <w:t>SC: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Sarmizegetusa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7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70" w:lineRule="exact"/>
              <w:ind w:left="77"/>
              <w:rPr>
                <w:sz w:val="24"/>
              </w:rPr>
            </w:pPr>
            <w:r>
              <w:rPr>
                <w:color w:val="231F20"/>
                <w:sz w:val="24"/>
              </w:rPr>
              <w:t>SC: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Podul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Drobeta,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Columna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lui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Traian,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Monumentul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Adamclisi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7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7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70" w:lineRule="exact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5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,,ȘCOALA</w:t>
            </w:r>
            <w:r>
              <w:rPr>
                <w:b/>
                <w:color w:val="231F20"/>
                <w:spacing w:val="-18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ALTFEL’’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1951" w:type="dxa"/>
            <w:tcBorders>
              <w:top w:val="nil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CE3D1"/>
          </w:tcPr>
          <w:p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S8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116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1560"/>
        <w:gridCol w:w="9014"/>
        <w:gridCol w:w="1133"/>
        <w:gridCol w:w="1699"/>
      </w:tblGrid>
      <w:tr>
        <w:trPr>
          <w:trHeight w:val="299" w:hRule="atLeast"/>
        </w:trPr>
        <w:tc>
          <w:tcPr>
            <w:tcW w:w="1951" w:type="dxa"/>
            <w:tcBorders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9" w:lineRule="exact" w:before="1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4. </w:t>
            </w:r>
            <w:r>
              <w:rPr>
                <w:b/>
                <w:color w:val="231F20"/>
                <w:spacing w:val="-2"/>
                <w:sz w:val="24"/>
              </w:rPr>
              <w:t>Etnogeneza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7" w:val="left" w:leader="none"/>
              </w:tabs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2"/>
              </w:rPr>
              <w:t>1.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z w:val="24"/>
              </w:rPr>
              <w:t>Daciaromană. Romanizarea. </w:t>
            </w:r>
            <w:r>
              <w:rPr>
                <w:color w:val="231F20"/>
                <w:spacing w:val="-2"/>
                <w:sz w:val="24"/>
              </w:rPr>
              <w:t>Creștinismul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S9-</w:t>
            </w:r>
            <w:r>
              <w:rPr>
                <w:color w:val="231F20"/>
                <w:spacing w:val="-5"/>
                <w:sz w:val="24"/>
              </w:rPr>
              <w:t>S11</w:t>
            </w:r>
          </w:p>
        </w:tc>
      </w:tr>
      <w:tr>
        <w:trPr>
          <w:trHeight w:val="289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70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românească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7" w:val="left" w:leader="none"/>
              </w:tabs>
              <w:spacing w:line="267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2"/>
              </w:rPr>
              <w:t>2.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z w:val="24"/>
              </w:rPr>
              <w:t>Așezarea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slavilor la sudul Dunării. Romanitatea </w:t>
            </w:r>
            <w:r>
              <w:rPr>
                <w:color w:val="231F20"/>
                <w:spacing w:val="-2"/>
                <w:sz w:val="24"/>
              </w:rPr>
              <w:t>orientală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7" w:val="left" w:leader="none"/>
              </w:tabs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2"/>
              </w:rPr>
              <w:t>3.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z w:val="24"/>
              </w:rPr>
              <w:t>Poporul român, popor </w:t>
            </w:r>
            <w:r>
              <w:rPr>
                <w:color w:val="231F20"/>
                <w:spacing w:val="-2"/>
                <w:sz w:val="24"/>
              </w:rPr>
              <w:t>romanic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z w:val="24"/>
              </w:rPr>
              <w:t>SC: Surse istorice despre români la sfârșitul </w:t>
            </w:r>
            <w:r>
              <w:rPr>
                <w:color w:val="231F20"/>
                <w:spacing w:val="-2"/>
                <w:sz w:val="24"/>
              </w:rPr>
              <w:t>mileniuluiI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52" w:lineRule="exact" w:before="1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951" w:type="dxa"/>
            <w:tcBorders>
              <w:top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4.3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951" w:type="dxa"/>
            <w:tcBorders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9" w:lineRule="exact" w:before="1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5. Evul </w:t>
            </w:r>
            <w:r>
              <w:rPr>
                <w:b/>
                <w:color w:val="231F20"/>
                <w:spacing w:val="-2"/>
                <w:sz w:val="24"/>
              </w:rPr>
              <w:t>Mediu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7" w:val="left" w:leader="none"/>
              </w:tabs>
              <w:spacing w:line="269" w:lineRule="exact" w:before="11"/>
              <w:ind w:left="77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1.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Primele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forme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organizare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statală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77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S11-</w:t>
            </w:r>
            <w:r>
              <w:rPr>
                <w:color w:val="231F20"/>
                <w:spacing w:val="-5"/>
                <w:sz w:val="24"/>
              </w:rPr>
              <w:t>S15</w:t>
            </w: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8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românesc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7" w:val="left" w:leader="none"/>
              </w:tabs>
              <w:spacing w:line="268" w:lineRule="exact"/>
              <w:ind w:left="77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2.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Statele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medievale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spațiulromânesc: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Transilvania,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Țara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Românească,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8" w:lineRule="exact"/>
              <w:ind w:left="7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Moldova, </w:t>
            </w:r>
            <w:r>
              <w:rPr>
                <w:b/>
                <w:color w:val="231F20"/>
                <w:spacing w:val="-2"/>
                <w:sz w:val="24"/>
              </w:rPr>
              <w:t>Dobrogea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1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color w:val="231F20"/>
                <w:sz w:val="24"/>
              </w:rPr>
              <w:t>SC: Diversitate etnică și confesională în spațiul </w:t>
            </w:r>
            <w:r>
              <w:rPr>
                <w:color w:val="231F20"/>
                <w:spacing w:val="-2"/>
                <w:sz w:val="24"/>
              </w:rPr>
              <w:t>românesc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1" w:lineRule="exact" w:before="3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7" w:val="left" w:leader="none"/>
              </w:tabs>
              <w:spacing w:line="258" w:lineRule="exact" w:before="3"/>
              <w:ind w:left="77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3.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Spațiul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românesc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și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politica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cruciadă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târzie,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Mircea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cel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Bătrân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la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54" w:lineRule="exact" w:before="7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58" w:lineRule="exact" w:before="10"/>
              <w:ind w:left="7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Mihai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Viteazul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54" w:lineRule="exact" w:before="14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  <w:p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before="10"/>
              <w:ind w:left="77"/>
              <w:rPr>
                <w:sz w:val="24"/>
              </w:rPr>
            </w:pPr>
            <w:r>
              <w:rPr>
                <w:color w:val="231F20"/>
                <w:sz w:val="24"/>
              </w:rPr>
              <w:t>SC: Cetăți </w:t>
            </w:r>
            <w:r>
              <w:rPr>
                <w:color w:val="231F20"/>
                <w:spacing w:val="-2"/>
                <w:sz w:val="24"/>
              </w:rPr>
              <w:t>medievale</w:t>
            </w:r>
          </w:p>
          <w:p>
            <w:pPr>
              <w:pStyle w:val="TableParagraph"/>
              <w:spacing w:line="256" w:lineRule="exact" w:before="12"/>
              <w:ind w:left="77"/>
              <w:rPr>
                <w:sz w:val="24"/>
              </w:rPr>
            </w:pPr>
            <w:r>
              <w:rPr>
                <w:color w:val="231F20"/>
                <w:sz w:val="24"/>
              </w:rPr>
              <w:t>SC: Biserica episcopală de la Curtea de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Argeș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before="14"/>
              <w:ind w:left="77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6" w:lineRule="exact"/>
              <w:ind w:left="7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4.3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9" w:lineRule="exact" w:before="12"/>
              <w:ind w:left="77"/>
              <w:rPr>
                <w:sz w:val="24"/>
              </w:rPr>
            </w:pPr>
            <w:r>
              <w:rPr>
                <w:color w:val="231F20"/>
                <w:sz w:val="24"/>
              </w:rPr>
              <w:t>Recapitulare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951" w:type="dxa"/>
            <w:tcBorders>
              <w:top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08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455680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1560"/>
        <w:gridCol w:w="9014"/>
        <w:gridCol w:w="1133"/>
        <w:gridCol w:w="1699"/>
      </w:tblGrid>
      <w:tr>
        <w:trPr>
          <w:trHeight w:val="299" w:hRule="atLeast"/>
        </w:trPr>
        <w:tc>
          <w:tcPr>
            <w:tcW w:w="1951" w:type="dxa"/>
            <w:tcBorders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9" w:lineRule="exact" w:before="11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6. </w:t>
            </w:r>
            <w:r>
              <w:rPr>
                <w:b/>
                <w:color w:val="231F20"/>
                <w:spacing w:val="-2"/>
                <w:sz w:val="24"/>
              </w:rPr>
              <w:t>Modernitatea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9" w:val="left" w:leader="none"/>
              </w:tabs>
              <w:spacing w:line="269" w:lineRule="exact" w:before="1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1.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Constantin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Brâncoveanu.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Dimitrie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Cantemir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S16-</w:t>
            </w:r>
            <w:r>
              <w:rPr>
                <w:color w:val="231F20"/>
                <w:spacing w:val="-5"/>
                <w:sz w:val="24"/>
              </w:rPr>
              <w:t>S18</w:t>
            </w: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8" w:lineRule="exact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timpurie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9" w:val="left" w:leader="none"/>
              </w:tabs>
              <w:spacing w:line="268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2.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Iluminism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și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reformism.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Transilvania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sub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Habsburgi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tabs>
                <w:tab w:pos="799" w:val="left" w:leader="none"/>
              </w:tabs>
              <w:spacing w:line="268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3.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Secolul </w:t>
            </w:r>
            <w:r>
              <w:rPr>
                <w:b/>
                <w:color w:val="231F20"/>
                <w:spacing w:val="-2"/>
                <w:sz w:val="24"/>
              </w:rPr>
              <w:t>fanariot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3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70" w:lineRule="exact"/>
              <w:ind w:left="80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SC: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Școala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Ardeleană.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Supplex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Libellus</w:t>
            </w:r>
            <w:r>
              <w:rPr>
                <w:i/>
                <w:color w:val="231F20"/>
                <w:spacing w:val="-2"/>
                <w:sz w:val="24"/>
              </w:rPr>
              <w:t> Valachorum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1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951" w:type="dxa"/>
            <w:tcBorders>
              <w:top w:val="nil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67" w:lineRule="exact" w:before="3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67" w:lineRule="exact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spacing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DB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951" w:type="dxa"/>
            <w:tcBorders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9" w:lineRule="exact" w:before="11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7. </w:t>
            </w:r>
            <w:r>
              <w:rPr>
                <w:b/>
                <w:color w:val="231F20"/>
                <w:spacing w:val="-2"/>
                <w:sz w:val="24"/>
              </w:rPr>
              <w:t>Lumea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9" w:lineRule="exact" w:before="1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1.Românii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între Orient și Occident.Conservatorism și </w:t>
            </w:r>
            <w:r>
              <w:rPr>
                <w:b/>
                <w:color w:val="231F20"/>
                <w:spacing w:val="-2"/>
                <w:sz w:val="24"/>
              </w:rPr>
              <w:t>modernizare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S19-</w:t>
            </w:r>
            <w:r>
              <w:rPr>
                <w:color w:val="231F20"/>
                <w:spacing w:val="-5"/>
                <w:sz w:val="24"/>
              </w:rPr>
              <w:t>S21</w:t>
            </w: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8" w:lineRule="exact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românească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până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Tudor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Vladimirescu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8" w:lineRule="exact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la </w:t>
            </w:r>
            <w:r>
              <w:rPr>
                <w:b/>
                <w:color w:val="231F20"/>
                <w:spacing w:val="-2"/>
                <w:sz w:val="24"/>
              </w:rPr>
              <w:t>jumătatea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Generația pașoptistă. Programe și consecințe ale </w:t>
            </w:r>
            <w:r>
              <w:rPr>
                <w:color w:val="231F20"/>
                <w:spacing w:val="-2"/>
                <w:sz w:val="24"/>
              </w:rPr>
              <w:t>revoluției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8" w:lineRule="exact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secolului al </w:t>
            </w:r>
            <w:r>
              <w:rPr>
                <w:b/>
                <w:color w:val="231F20"/>
                <w:spacing w:val="-4"/>
                <w:sz w:val="24"/>
              </w:rPr>
              <w:t>XIX-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Rromii– de la robie la </w:t>
            </w:r>
            <w:r>
              <w:rPr>
                <w:color w:val="231F20"/>
                <w:spacing w:val="-2"/>
                <w:sz w:val="24"/>
              </w:rPr>
              <w:t>emancipare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8" w:lineRule="exact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lea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70" w:lineRule="exact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4.3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951" w:type="dxa"/>
            <w:tcBorders>
              <w:top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951" w:type="dxa"/>
            <w:tcBorders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9" w:lineRule="exact" w:before="11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8.România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tabs>
                <w:tab w:pos="799" w:val="left" w:leader="none"/>
              </w:tabs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2"/>
              </w:rPr>
              <w:t>1.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z w:val="24"/>
              </w:rPr>
              <w:t>Formarea statului român modern: domnia lui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Alexandru Ioan </w:t>
            </w:r>
            <w:r>
              <w:rPr>
                <w:color w:val="231F20"/>
                <w:spacing w:val="-4"/>
                <w:sz w:val="24"/>
              </w:rPr>
              <w:t>Cuza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spacing w:line="265" w:lineRule="exact" w:before="15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S22-</w:t>
            </w:r>
            <w:r>
              <w:rPr>
                <w:color w:val="231F20"/>
                <w:spacing w:val="-5"/>
                <w:sz w:val="24"/>
              </w:rPr>
              <w:t>S24</w:t>
            </w:r>
          </w:p>
        </w:tc>
      </w:tr>
      <w:tr>
        <w:trPr>
          <w:trHeight w:val="289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70" w:lineRule="exact"/>
              <w:ind w:left="8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modernă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tabs>
                <w:tab w:pos="799" w:val="left" w:leader="none"/>
              </w:tabs>
              <w:spacing w:line="267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2"/>
              </w:rPr>
              <w:t>2.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z w:val="24"/>
              </w:rPr>
              <w:t>Regatul României – Carol </w:t>
            </w:r>
            <w:r>
              <w:rPr>
                <w:color w:val="231F20"/>
                <w:spacing w:val="-10"/>
                <w:sz w:val="24"/>
              </w:rPr>
              <w:t>I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Constituția din </w:t>
            </w:r>
            <w:r>
              <w:rPr>
                <w:color w:val="231F20"/>
                <w:spacing w:val="-4"/>
                <w:sz w:val="24"/>
              </w:rPr>
              <w:t>1866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Războiul de </w:t>
            </w:r>
            <w:r>
              <w:rPr>
                <w:color w:val="231F20"/>
                <w:spacing w:val="-2"/>
                <w:sz w:val="24"/>
              </w:rPr>
              <w:t>Independență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Opțiuni politice în România modernă SC: Cultura în spațiul </w:t>
            </w:r>
            <w:r>
              <w:rPr>
                <w:color w:val="231F20"/>
                <w:spacing w:val="-2"/>
                <w:sz w:val="24"/>
              </w:rPr>
              <w:t>românesc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SĂPTĂMÂNAVERDE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4.3</w:t>
            </w:r>
          </w:p>
        </w:tc>
        <w:tc>
          <w:tcPr>
            <w:tcW w:w="9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line="267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</w:tcBorders>
            <w:shd w:val="clear" w:color="auto" w:fill="8DBB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7" w:hRule="atLeast"/>
        </w:trPr>
        <w:tc>
          <w:tcPr>
            <w:tcW w:w="1951" w:type="dxa"/>
            <w:tcBorders>
              <w:top w:val="nil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14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</w:tcBorders>
            <w:shd w:val="clear" w:color="auto" w:fill="8DBBDE"/>
          </w:tcPr>
          <w:p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13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455168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1560"/>
        <w:gridCol w:w="9014"/>
        <w:gridCol w:w="1133"/>
        <w:gridCol w:w="1699"/>
      </w:tblGrid>
      <w:tr>
        <w:trPr>
          <w:trHeight w:val="302" w:hRule="atLeast"/>
        </w:trPr>
        <w:tc>
          <w:tcPr>
            <w:tcW w:w="195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9" w:lineRule="exact" w:before="1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9. </w:t>
            </w:r>
            <w:r>
              <w:rPr>
                <w:b/>
                <w:color w:val="231F20"/>
                <w:spacing w:val="-2"/>
                <w:sz w:val="24"/>
              </w:rPr>
              <w:t>România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9FAFC0"/>
          </w:tcPr>
          <w:p>
            <w:pPr>
              <w:pStyle w:val="TableParagraph"/>
              <w:spacing w:line="265" w:lineRule="exact" w:before="17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9014" w:type="dxa"/>
            <w:tcBorders>
              <w:bottom w:val="nil"/>
            </w:tcBorders>
            <w:shd w:val="clear" w:color="auto" w:fill="9FAFC0"/>
          </w:tcPr>
          <w:p>
            <w:pPr>
              <w:pStyle w:val="TableParagraph"/>
              <w:tabs>
                <w:tab w:pos="799" w:val="left" w:leader="none"/>
              </w:tabs>
              <w:spacing w:line="269" w:lineRule="exact" w:before="1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1.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România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și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Primul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Război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Mondial.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Marea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Unire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din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1918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9FAFC0"/>
          </w:tcPr>
          <w:p>
            <w:pPr>
              <w:pStyle w:val="TableParagraph"/>
              <w:spacing w:line="265" w:lineRule="exact" w:before="17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9FAFC0"/>
          </w:tcPr>
          <w:p>
            <w:pPr>
              <w:pStyle w:val="TableParagraph"/>
              <w:spacing w:line="265" w:lineRule="exact" w:before="17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S26-</w:t>
            </w:r>
            <w:r>
              <w:rPr>
                <w:color w:val="231F20"/>
                <w:spacing w:val="-5"/>
                <w:sz w:val="24"/>
              </w:rPr>
              <w:t>S35</w:t>
            </w:r>
          </w:p>
        </w:tc>
      </w:tr>
      <w:tr>
        <w:trPr>
          <w:trHeight w:val="288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8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secolelor</w:t>
            </w:r>
            <w:r>
              <w:rPr>
                <w:b/>
                <w:color w:val="231F20"/>
                <w:spacing w:val="-5"/>
                <w:sz w:val="24"/>
              </w:rPr>
              <w:t> XX–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tabs>
                <w:tab w:pos="799" w:val="left" w:leader="none"/>
              </w:tabs>
              <w:spacing w:line="268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2.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România interbelică. Economie și societate – lumea urbană și lumea </w:t>
            </w:r>
            <w:r>
              <w:rPr>
                <w:b/>
                <w:color w:val="231F20"/>
                <w:spacing w:val="-2"/>
                <w:sz w:val="24"/>
              </w:rPr>
              <w:t>rurală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line="265" w:lineRule="exact" w:before="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5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XXI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line="266" w:lineRule="exact" w:before="3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66" w:lineRule="exact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Orașul: arhitectură modernă și tradiții rurale SC: Minoritățile naționale în </w:t>
            </w:r>
            <w:r>
              <w:rPr>
                <w:color w:val="231F20"/>
                <w:spacing w:val="-2"/>
                <w:sz w:val="24"/>
              </w:rPr>
              <w:t>România</w:t>
            </w:r>
          </w:p>
          <w:p>
            <w:pPr>
              <w:pStyle w:val="TableParagraph"/>
              <w:spacing w:line="253" w:lineRule="exact" w:before="1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Constituțiile din perioada </w:t>
            </w:r>
            <w:r>
              <w:rPr>
                <w:color w:val="231F20"/>
                <w:spacing w:val="-2"/>
                <w:sz w:val="24"/>
              </w:rPr>
              <w:t>interbelică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spacing w:line="249" w:lineRule="exact" w:before="1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line="253" w:lineRule="exact" w:before="15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Idei politice în lumea românească interbelică SC: Monarhia după Primul </w:t>
            </w:r>
            <w:r>
              <w:rPr>
                <w:color w:val="231F20"/>
                <w:spacing w:val="-2"/>
                <w:sz w:val="24"/>
              </w:rPr>
              <w:t>Război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line="249" w:lineRule="exact" w:before="18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before="15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Mondial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spacing w:before="18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51" w:lineRule="exact" w:before="13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9FAF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9FAFC0"/>
          </w:tcPr>
          <w:p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4.3</w:t>
            </w:r>
          </w:p>
        </w:tc>
        <w:tc>
          <w:tcPr>
            <w:tcW w:w="9014" w:type="dxa"/>
            <w:tcBorders>
              <w:top w:val="nil"/>
            </w:tcBorders>
            <w:shd w:val="clear" w:color="auto" w:fill="9FAFC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9FAFC0"/>
          </w:tcPr>
          <w:p>
            <w:pPr>
              <w:pStyle w:val="TableParagraph"/>
              <w:spacing w:before="17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9FAF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DBD6E3"/>
          </w:tcPr>
          <w:p>
            <w:pPr>
              <w:pStyle w:val="TableParagraph"/>
              <w:spacing w:line="260" w:lineRule="exact" w:before="17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9014" w:type="dxa"/>
            <w:tcBorders>
              <w:bottom w:val="nil"/>
            </w:tcBorders>
            <w:shd w:val="clear" w:color="auto" w:fill="DBD6E3"/>
          </w:tcPr>
          <w:p>
            <w:pPr>
              <w:pStyle w:val="TableParagraph"/>
              <w:tabs>
                <w:tab w:pos="799" w:val="left" w:leader="none"/>
              </w:tabs>
              <w:spacing w:line="264" w:lineRule="exact" w:before="1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3.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România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al Doilea Război </w:t>
            </w:r>
            <w:r>
              <w:rPr>
                <w:b/>
                <w:color w:val="231F20"/>
                <w:spacing w:val="-2"/>
                <w:sz w:val="24"/>
              </w:rPr>
              <w:t>Mondial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DBD6E3"/>
          </w:tcPr>
          <w:p>
            <w:pPr>
              <w:pStyle w:val="TableParagraph"/>
              <w:spacing w:line="260" w:lineRule="exact" w:before="17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 w:val="restart"/>
            <w:shd w:val="clear" w:color="auto" w:fill="DBD6E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Holocaustul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tabs>
                <w:tab w:pos="799" w:val="left" w:leader="none"/>
              </w:tabs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2"/>
              </w:rPr>
              <w:t>4.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z w:val="24"/>
              </w:rPr>
              <w:t>România-stat </w:t>
            </w:r>
            <w:r>
              <w:rPr>
                <w:color w:val="231F20"/>
                <w:spacing w:val="-2"/>
                <w:sz w:val="24"/>
              </w:rPr>
              <w:t>comunist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Rezistența </w:t>
            </w:r>
            <w:r>
              <w:rPr>
                <w:color w:val="231F20"/>
                <w:spacing w:val="-2"/>
                <w:sz w:val="24"/>
              </w:rPr>
              <w:t>anticomunistă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Viața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cotidiană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înperioada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regimului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comunist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Manipulare și propagandă. „Omulnou”. </w:t>
            </w:r>
            <w:r>
              <w:rPr>
                <w:color w:val="231F20"/>
                <w:spacing w:val="-2"/>
                <w:sz w:val="24"/>
              </w:rPr>
              <w:t>Consecințe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„Epoca Nicolae </w:t>
            </w:r>
            <w:r>
              <w:rPr>
                <w:color w:val="231F20"/>
                <w:spacing w:val="-2"/>
                <w:sz w:val="24"/>
              </w:rPr>
              <w:t>Ceaușescu”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tabs>
                <w:tab w:pos="799" w:val="left" w:leader="none"/>
              </w:tabs>
              <w:spacing w:line="258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2"/>
              </w:rPr>
              <w:t>5.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z w:val="24"/>
              </w:rPr>
              <w:t>România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contextul Războiului </w:t>
            </w:r>
            <w:r>
              <w:rPr>
                <w:b/>
                <w:color w:val="231F20"/>
                <w:spacing w:val="-4"/>
                <w:sz w:val="24"/>
              </w:rPr>
              <w:t>Rece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4.3</w:t>
            </w: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tabs>
                <w:tab w:pos="799" w:val="left" w:leader="none"/>
              </w:tabs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2"/>
              </w:rPr>
              <w:t>6.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z w:val="24"/>
              </w:rPr>
              <w:t>Regimul politic democratic din 1989 până </w:t>
            </w:r>
            <w:r>
              <w:rPr>
                <w:color w:val="231F20"/>
                <w:spacing w:val="-5"/>
                <w:sz w:val="24"/>
              </w:rPr>
              <w:t>azi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SC: Constituția României din </w:t>
            </w:r>
            <w:r>
              <w:rPr>
                <w:color w:val="231F20"/>
                <w:spacing w:val="-4"/>
                <w:sz w:val="24"/>
              </w:rPr>
              <w:t>1991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tabs>
                <w:tab w:pos="799" w:val="left" w:leader="none"/>
              </w:tabs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2"/>
              </w:rPr>
              <w:t>7.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z w:val="24"/>
              </w:rPr>
              <w:t>Integrarea euroatlantică a </w:t>
            </w:r>
            <w:r>
              <w:rPr>
                <w:color w:val="231F20"/>
                <w:spacing w:val="-2"/>
                <w:sz w:val="24"/>
              </w:rPr>
              <w:t>României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Evaluare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finală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Evaluare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finală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14" w:type="dxa"/>
            <w:tcBorders>
              <w:top w:val="nil"/>
            </w:tcBorders>
            <w:shd w:val="clear" w:color="auto" w:fill="DBD6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DBD6E3"/>
          </w:tcPr>
          <w:p>
            <w:pPr>
              <w:pStyle w:val="TableParagraph"/>
              <w:spacing w:line="272" w:lineRule="exact"/>
              <w:ind w:left="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D6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15357" w:type="dxa"/>
            <w:gridSpan w:val="5"/>
            <w:tcBorders>
              <w:top w:val="nil"/>
            </w:tcBorders>
            <w:shd w:val="clear" w:color="auto" w:fill="BDBFB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18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454656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540" w:bottom="280" w:left="708" w:right="708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15732224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sectPr>
      <w:pgSz w:w="16840" w:h="11910" w:orient="landscape"/>
      <w:pgMar w:top="13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"/>
      <w:lvlJc w:val="left"/>
      <w:pPr>
        <w:ind w:left="432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3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3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34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432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3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42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27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25" w:hanging="42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432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3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3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34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432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3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42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27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25" w:hanging="42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32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3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3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34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432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3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42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27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25" w:hanging="42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32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3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3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34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432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3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42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27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25" w:hanging="42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32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08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76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4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12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8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49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017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85" w:hanging="720"/>
      </w:pPr>
      <w:rPr>
        <w:rFonts w:hint="default"/>
        <w:lang w:val="ro-RO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731" w:hanging="7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1936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432" w:hanging="420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2025-06-20T11:58:03Z</dcterms:created>
  <dcterms:modified xsi:type="dcterms:W3CDTF">2025-06-20T11:58:03Z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17.0</vt:lpwstr>
  </property>
</Properties>
</file>