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298048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018432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2985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017920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0"/>
        <w:rPr>
          <w:sz w:val="56"/>
        </w:rPr>
      </w:pPr>
    </w:p>
    <w:p>
      <w:pPr>
        <w:spacing w:line="240" w:lineRule="auto" w:before="485"/>
        <w:rPr>
          <w:sz w:val="56"/>
        </w:rPr>
      </w:pPr>
    </w:p>
    <w:p>
      <w:pPr>
        <w:pStyle w:val="Title"/>
      </w:pPr>
      <w:r>
        <w:rPr>
          <w:color w:val="FFFFFF"/>
          <w:spacing w:val="-4"/>
        </w:rPr>
        <w:t>Planificare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calendaristică</w:t>
      </w: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424"/>
        <w:rPr>
          <w:b/>
          <w:sz w:val="38"/>
        </w:rPr>
      </w:pPr>
    </w:p>
    <w:p>
      <w:pPr>
        <w:pStyle w:val="BodyText"/>
        <w:ind w:left="12"/>
      </w:pPr>
      <w:r>
        <w:rPr>
          <w:color w:val="FFFFFF"/>
          <w:spacing w:val="-2"/>
        </w:rPr>
        <w:t>Școala:</w:t>
      </w:r>
    </w:p>
    <w:p>
      <w:pPr>
        <w:pStyle w:val="BodyText"/>
        <w:spacing w:before="19"/>
        <w:ind w:left="12"/>
      </w:pPr>
      <w:r>
        <w:rPr>
          <w:color w:val="FFFFFF"/>
        </w:rPr>
        <w:t>Modulul: Educație </w:t>
      </w:r>
      <w:r>
        <w:rPr>
          <w:color w:val="FFFFFF"/>
          <w:spacing w:val="-2"/>
        </w:rPr>
        <w:t>financiară</w:t>
      </w:r>
    </w:p>
    <w:p>
      <w:pPr>
        <w:pStyle w:val="BodyText"/>
        <w:spacing w:line="249" w:lineRule="auto" w:before="19"/>
        <w:ind w:left="12" w:right="8408"/>
      </w:pPr>
      <w:r>
        <w:rPr>
          <w:color w:val="FFFFFF"/>
        </w:rPr>
        <w:t>Nr</w:t>
      </w:r>
      <w:r>
        <w:rPr>
          <w:color w:val="FFFFFF"/>
          <w:spacing w:val="-14"/>
        </w:rPr>
        <w:t> </w:t>
      </w:r>
      <w:r>
        <w:rPr>
          <w:color w:val="FFFFFF"/>
        </w:rPr>
        <w:t>ore/</w:t>
      </w:r>
      <w:r>
        <w:rPr>
          <w:color w:val="FFFFFF"/>
          <w:spacing w:val="-7"/>
        </w:rPr>
        <w:t> </w:t>
      </w:r>
      <w:r>
        <w:rPr>
          <w:color w:val="FFFFFF"/>
        </w:rPr>
        <w:t>an</w:t>
      </w:r>
      <w:r>
        <w:rPr>
          <w:color w:val="FFFFFF"/>
          <w:spacing w:val="40"/>
        </w:rPr>
        <w:t> </w:t>
      </w:r>
      <w:r>
        <w:rPr>
          <w:color w:val="FFFFFF"/>
        </w:rPr>
        <w:t>33</w:t>
      </w:r>
      <w:r>
        <w:rPr>
          <w:color w:val="FFFFFF"/>
          <w:spacing w:val="40"/>
        </w:rPr>
        <w:t> </w:t>
      </w:r>
      <w:r>
        <w:rPr>
          <w:color w:val="FFFFFF"/>
        </w:rPr>
        <w:t>Nr</w:t>
      </w:r>
      <w:r>
        <w:rPr>
          <w:color w:val="FFFFFF"/>
          <w:spacing w:val="-14"/>
        </w:rPr>
        <w:t> </w:t>
      </w:r>
      <w:r>
        <w:rPr>
          <w:color w:val="FFFFFF"/>
        </w:rPr>
        <w:t>ore/săptîmână..1 </w:t>
      </w:r>
      <w:r>
        <w:rPr>
          <w:color w:val="FFFFFF"/>
          <w:spacing w:val="-2"/>
        </w:rPr>
        <w:t>Profesor:</w:t>
      </w:r>
    </w:p>
    <w:p>
      <w:pPr>
        <w:pStyle w:val="BodyText"/>
        <w:spacing w:before="4"/>
        <w:ind w:left="12"/>
      </w:pPr>
      <w:r>
        <w:rPr>
          <w:color w:val="FFFFFF"/>
          <w:spacing w:val="-2"/>
        </w:rPr>
        <w:t>Clasele:</w:t>
      </w:r>
    </w:p>
    <w:p>
      <w:pPr>
        <w:pStyle w:val="BodyText"/>
        <w:spacing w:before="19"/>
        <w:ind w:left="12"/>
      </w:pPr>
      <w:r>
        <w:rPr>
          <w:color w:val="FFFFFF"/>
        </w:rPr>
        <w:t>An</w:t>
      </w:r>
      <w:r>
        <w:rPr>
          <w:color w:val="FFFFFF"/>
          <w:spacing w:val="-2"/>
        </w:rPr>
        <w:t> școlar:</w:t>
      </w:r>
    </w:p>
    <w:p>
      <w:pPr>
        <w:pStyle w:val="BodyText"/>
        <w:spacing w:before="19"/>
        <w:ind w:left="12835"/>
      </w:pPr>
      <w:r>
        <w:rPr>
          <w:color w:val="FFFFFF"/>
          <w:spacing w:val="-2"/>
        </w:rPr>
        <w:t>Avizat,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Director</w:t>
      </w:r>
    </w:p>
    <w:p>
      <w:pPr>
        <w:pStyle w:val="BodyText"/>
        <w:spacing w:after="0"/>
        <w:sectPr>
          <w:type w:val="continuous"/>
          <w:pgSz w:w="16840" w:h="11910" w:orient="landscape"/>
          <w:pgMar w:top="1340" w:bottom="280" w:left="708" w:right="708"/>
        </w:sectPr>
      </w:pPr>
    </w:p>
    <w:p>
      <w:pPr>
        <w:spacing w:before="62" w:after="2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29907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017408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pacing w:val="-2"/>
          <w:sz w:val="28"/>
        </w:rPr>
        <w:t>Planificare</w:t>
      </w:r>
      <w:r>
        <w:rPr>
          <w:b/>
          <w:color w:val="231F20"/>
          <w:spacing w:val="-8"/>
          <w:sz w:val="28"/>
        </w:rPr>
        <w:t> </w:t>
      </w:r>
      <w:r>
        <w:rPr>
          <w:b/>
          <w:color w:val="231F20"/>
          <w:spacing w:val="-2"/>
          <w:sz w:val="28"/>
        </w:rPr>
        <w:t>calendaristică</w:t>
      </w:r>
    </w:p>
    <w:tbl>
      <w:tblPr>
        <w:tblW w:w="0" w:type="auto"/>
        <w:jc w:val="left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"/>
        <w:gridCol w:w="3795"/>
        <w:gridCol w:w="6746"/>
        <w:gridCol w:w="1260"/>
        <w:gridCol w:w="810"/>
        <w:gridCol w:w="1260"/>
      </w:tblGrid>
      <w:tr>
        <w:trPr>
          <w:trHeight w:val="1005" w:hRule="atLeast"/>
        </w:trPr>
        <w:tc>
          <w:tcPr>
            <w:tcW w:w="1510" w:type="dxa"/>
            <w:shd w:val="clear" w:color="auto" w:fill="FFFFFF"/>
          </w:tcPr>
          <w:p>
            <w:pPr>
              <w:pStyle w:val="TableParagraph"/>
              <w:spacing w:line="249" w:lineRule="auto" w:before="23"/>
              <w:ind w:right="44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Unități de învățare / Domenii</w:t>
            </w:r>
            <w:r>
              <w:rPr>
                <w:b/>
                <w:color w:val="231F20"/>
                <w:spacing w:val="-1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</w:t>
            </w:r>
            <w:r>
              <w:rPr>
                <w:b/>
                <w:color w:val="231F20"/>
                <w:spacing w:val="-2"/>
                <w:sz w:val="20"/>
              </w:rPr>
              <w:t>conținut</w:t>
            </w:r>
          </w:p>
        </w:tc>
        <w:tc>
          <w:tcPr>
            <w:tcW w:w="3795" w:type="dxa"/>
            <w:shd w:val="clear" w:color="auto" w:fill="FFFFFF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Competențe </w:t>
            </w:r>
            <w:r>
              <w:rPr>
                <w:b/>
                <w:color w:val="231F20"/>
                <w:spacing w:val="-2"/>
                <w:sz w:val="20"/>
              </w:rPr>
              <w:t>specifice</w:t>
            </w:r>
          </w:p>
        </w:tc>
        <w:tc>
          <w:tcPr>
            <w:tcW w:w="6746" w:type="dxa"/>
            <w:shd w:val="clear" w:color="auto" w:fill="FFFFFF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Conținuturi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TableParagraph"/>
              <w:spacing w:line="249" w:lineRule="auto" w:before="23"/>
              <w:ind w:right="24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Număr de ore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alocate</w:t>
            </w:r>
          </w:p>
        </w:tc>
        <w:tc>
          <w:tcPr>
            <w:tcW w:w="810" w:type="dxa"/>
            <w:shd w:val="clear" w:color="auto" w:fill="FFFFFF"/>
          </w:tcPr>
          <w:p>
            <w:pPr>
              <w:pStyle w:val="TableParagraph"/>
              <w:spacing w:line="249" w:lineRule="auto" w:before="23"/>
              <w:ind w:right="228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Săptă </w:t>
            </w:r>
            <w:r>
              <w:rPr>
                <w:b/>
                <w:color w:val="231F20"/>
                <w:spacing w:val="-4"/>
                <w:sz w:val="20"/>
              </w:rPr>
              <w:t>mâna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TableParagraph"/>
              <w:spacing w:line="249" w:lineRule="auto" w:before="2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Observații/ Intervalul</w:t>
            </w:r>
          </w:p>
        </w:tc>
      </w:tr>
      <w:tr>
        <w:trPr>
          <w:trHeight w:val="261" w:hRule="atLeast"/>
        </w:trPr>
        <w:tc>
          <w:tcPr>
            <w:tcW w:w="15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27"/>
              <w:ind w:left="13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Cetățenia,</w:t>
            </w:r>
          </w:p>
        </w:tc>
        <w:tc>
          <w:tcPr>
            <w:tcW w:w="37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27"/>
              <w:rPr>
                <w:sz w:val="20"/>
              </w:rPr>
            </w:pPr>
            <w:r>
              <w:rPr>
                <w:color w:val="231F20"/>
                <w:sz w:val="20"/>
              </w:rPr>
              <w:t>1.1Utilizarea corectă a termenilor </w:t>
            </w:r>
            <w:r>
              <w:rPr>
                <w:color w:val="231F20"/>
                <w:spacing w:val="-2"/>
                <w:sz w:val="20"/>
              </w:rPr>
              <w:t>specifici</w:t>
            </w:r>
          </w:p>
        </w:tc>
        <w:tc>
          <w:tcPr>
            <w:tcW w:w="6746" w:type="dxa"/>
            <w:vMerge w:val="restart"/>
            <w:shd w:val="clear" w:color="auto" w:fill="FFFFFF"/>
          </w:tcPr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Test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initial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Consumatorul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19" w:val="left" w:leader="none"/>
              </w:tabs>
              <w:spacing w:line="249" w:lineRule="auto" w:before="3" w:after="0"/>
              <w:ind w:left="799" w:right="209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Calitatea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consumator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bunuri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servicii;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calita- tea de consumator de servicii financiare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19" w:val="left" w:leader="none"/>
              </w:tabs>
              <w:spacing w:line="277" w:lineRule="exact" w:before="0" w:after="0"/>
              <w:ind w:left="1519" w:right="0" w:hanging="7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Drepturi și responsabilități ale consumatorului. </w:t>
            </w:r>
            <w:r>
              <w:rPr>
                <w:color w:val="231F20"/>
                <w:spacing w:val="-4"/>
                <w:sz w:val="24"/>
              </w:rPr>
              <w:t>Pro-</w:t>
            </w:r>
          </w:p>
          <w:p>
            <w:pPr>
              <w:pStyle w:val="TableParagraph"/>
              <w:spacing w:before="11"/>
              <w:ind w:left="799"/>
              <w:rPr>
                <w:sz w:val="24"/>
              </w:rPr>
            </w:pPr>
            <w:r>
              <w:rPr>
                <w:color w:val="231F20"/>
                <w:sz w:val="24"/>
              </w:rPr>
              <w:t>tecția </w:t>
            </w:r>
            <w:r>
              <w:rPr>
                <w:color w:val="231F20"/>
                <w:spacing w:val="-2"/>
                <w:sz w:val="24"/>
              </w:rPr>
              <w:t>consumatorului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Producătorul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19" w:val="left" w:leader="none"/>
              </w:tabs>
              <w:spacing w:line="291" w:lineRule="exact" w:before="3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Producerea de bunuri și </w:t>
            </w:r>
            <w:r>
              <w:rPr>
                <w:color w:val="231F20"/>
                <w:spacing w:val="-2"/>
                <w:sz w:val="24"/>
              </w:rPr>
              <w:t>servicii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19" w:val="left" w:leader="none"/>
              </w:tabs>
              <w:spacing w:line="249" w:lineRule="auto" w:before="0" w:after="0"/>
              <w:ind w:left="800" w:right="406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Producătorul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spiritul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antreprenorial;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inițiativă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și </w:t>
            </w:r>
            <w:r>
              <w:rPr>
                <w:color w:val="231F20"/>
                <w:spacing w:val="-4"/>
                <w:sz w:val="24"/>
              </w:rPr>
              <w:t>risc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19" w:val="left" w:leader="none"/>
              </w:tabs>
              <w:spacing w:line="279" w:lineRule="exact" w:before="0" w:after="0"/>
              <w:ind w:left="1519" w:right="0" w:hanging="719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231F20"/>
                <w:sz w:val="24"/>
              </w:rPr>
              <w:t>Recapitulare,</w:t>
            </w:r>
            <w:r>
              <w:rPr>
                <w:rFonts w:ascii="Calibri" w:hAnsi="Calibri"/>
                <w:color w:val="231F20"/>
                <w:spacing w:val="-11"/>
                <w:sz w:val="24"/>
              </w:rPr>
              <w:t> </w:t>
            </w:r>
            <w:r>
              <w:rPr>
                <w:rFonts w:ascii="Calibri" w:hAnsi="Calibri"/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27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dimensiunea</w:t>
            </w: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educației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economico-financiare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referire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la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economică</w:t>
            </w: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fapte/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evenimente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economico-</w:t>
            </w:r>
            <w:r>
              <w:rPr>
                <w:color w:val="231F20"/>
                <w:spacing w:val="-2"/>
                <w:sz w:val="20"/>
              </w:rPr>
              <w:t>financiare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1.2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Asumarea calității de </w:t>
            </w:r>
            <w:r>
              <w:rPr>
                <w:color w:val="231F20"/>
                <w:spacing w:val="-2"/>
                <w:sz w:val="20"/>
              </w:rPr>
              <w:t>consumator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avizat de bunuri și servicii, de </w:t>
            </w:r>
            <w:r>
              <w:rPr>
                <w:color w:val="231F20"/>
                <w:spacing w:val="-2"/>
                <w:sz w:val="20"/>
              </w:rPr>
              <w:t>servicii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financiare,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exercită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drepturile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responsabilitățile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1.3 Manifestarea interesului </w:t>
            </w:r>
            <w:r>
              <w:rPr>
                <w:color w:val="231F20"/>
                <w:spacing w:val="-2"/>
                <w:sz w:val="20"/>
              </w:rPr>
              <w:t>pentru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modalități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economisire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și pentru reducerea risipei de </w:t>
            </w:r>
            <w:r>
              <w:rPr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1" w:hRule="atLeast"/>
        </w:trPr>
        <w:tc>
          <w:tcPr>
            <w:tcW w:w="15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financiare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5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2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Banii </w:t>
            </w:r>
            <w:r>
              <w:rPr>
                <w:color w:val="231F20"/>
                <w:sz w:val="20"/>
              </w:rPr>
              <w:t>și </w:t>
            </w:r>
            <w:r>
              <w:rPr>
                <w:b/>
                <w:color w:val="231F20"/>
                <w:spacing w:val="-2"/>
                <w:sz w:val="20"/>
              </w:rPr>
              <w:t>bugetul</w:t>
            </w:r>
          </w:p>
        </w:tc>
        <w:tc>
          <w:tcPr>
            <w:tcW w:w="37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27"/>
              <w:rPr>
                <w:sz w:val="20"/>
              </w:rPr>
            </w:pPr>
            <w:r>
              <w:rPr>
                <w:color w:val="231F20"/>
                <w:sz w:val="20"/>
              </w:rPr>
              <w:t>2.1. Întocmirea, prin lucru în echipă, a </w:t>
            </w:r>
            <w:r>
              <w:rPr>
                <w:color w:val="231F20"/>
                <w:spacing w:val="-4"/>
                <w:sz w:val="20"/>
              </w:rPr>
              <w:t>unui</w:t>
            </w:r>
          </w:p>
        </w:tc>
        <w:tc>
          <w:tcPr>
            <w:tcW w:w="6746" w:type="dxa"/>
            <w:vMerge w:val="restart"/>
            <w:shd w:val="clear" w:color="auto" w:fill="FFFFFF"/>
          </w:tcPr>
          <w:p>
            <w:pPr>
              <w:pStyle w:val="TableParagraph"/>
              <w:spacing w:before="2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Planuri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acțiune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personale/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familie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pentru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realizarea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unui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scop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19" w:val="left" w:leader="none"/>
              </w:tabs>
              <w:spacing w:line="249" w:lineRule="auto" w:before="3" w:after="0"/>
              <w:ind w:left="800" w:right="196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Alegerea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unui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scop.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Resurse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necesare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atinge- rea scopului propus</w:t>
            </w:r>
          </w:p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Bugetul familiei/bugetul </w:t>
            </w:r>
            <w:r>
              <w:rPr>
                <w:b/>
                <w:color w:val="231F20"/>
                <w:spacing w:val="-2"/>
                <w:sz w:val="20"/>
              </w:rPr>
              <w:t>personal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19" w:val="left" w:leader="none"/>
              </w:tabs>
              <w:spacing w:line="291" w:lineRule="exact" w:before="4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Venituri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familiei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cheltuieli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familiei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19" w:val="left" w:leader="none"/>
              </w:tabs>
              <w:spacing w:line="288" w:lineRule="exact" w:before="0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Venituri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personale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cheltuieli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personale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19" w:val="left" w:leader="none"/>
              </w:tabs>
              <w:spacing w:line="291" w:lineRule="exact" w:before="0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Nevoi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dorințe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versus</w:t>
            </w:r>
            <w:r>
              <w:rPr>
                <w:color w:val="231F20"/>
                <w:spacing w:val="-2"/>
                <w:sz w:val="24"/>
              </w:rPr>
              <w:t> resurse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Rolul banilor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în </w:t>
            </w:r>
            <w:r>
              <w:rPr>
                <w:b/>
                <w:color w:val="231F20"/>
                <w:sz w:val="20"/>
              </w:rPr>
              <w:t>bugetul familiei/bugetul </w:t>
            </w:r>
            <w:r>
              <w:rPr>
                <w:b/>
                <w:color w:val="231F20"/>
                <w:spacing w:val="-2"/>
                <w:sz w:val="20"/>
              </w:rPr>
              <w:t>personal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19" w:val="left" w:leader="none"/>
              </w:tabs>
              <w:spacing w:line="240" w:lineRule="auto" w:before="4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Forme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actuale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banilor.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Valoarea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funcțiile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bani-</w:t>
            </w:r>
          </w:p>
          <w:p>
            <w:pPr>
              <w:pStyle w:val="TableParagraph"/>
              <w:spacing w:line="273" w:lineRule="exact" w:before="11"/>
              <w:ind w:left="800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lor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19" w:val="left" w:leader="none"/>
              </w:tabs>
              <w:spacing w:line="288" w:lineRule="exact" w:before="0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Moneda națională a </w:t>
            </w:r>
            <w:r>
              <w:rPr>
                <w:color w:val="231F20"/>
                <w:spacing w:val="-2"/>
                <w:sz w:val="24"/>
              </w:rPr>
              <w:t>României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19" w:val="left" w:leader="none"/>
              </w:tabs>
              <w:spacing w:line="288" w:lineRule="exact" w:before="0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Modalități de economisire a </w:t>
            </w:r>
            <w:r>
              <w:rPr>
                <w:color w:val="231F20"/>
                <w:spacing w:val="-2"/>
                <w:sz w:val="24"/>
              </w:rPr>
              <w:t>banilor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19" w:val="left" w:leader="none"/>
              </w:tabs>
              <w:spacing w:line="244" w:lineRule="auto" w:before="0" w:after="0"/>
              <w:ind w:left="80" w:right="356" w:firstLine="720"/>
              <w:jc w:val="left"/>
              <w:rPr>
                <w:b/>
                <w:sz w:val="20"/>
              </w:rPr>
            </w:pPr>
            <w:r>
              <w:rPr>
                <w:color w:val="231F20"/>
                <w:sz w:val="24"/>
              </w:rPr>
              <w:t>Modalitati de reducere a risipei de resurse bănești </w:t>
            </w:r>
            <w:r>
              <w:rPr>
                <w:b/>
                <w:color w:val="231F20"/>
                <w:sz w:val="20"/>
              </w:rPr>
              <w:t>Instrumente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mijloace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plată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(prin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numerar,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prin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card,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prin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internet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și </w:t>
            </w:r>
            <w:r>
              <w:rPr>
                <w:b/>
                <w:color w:val="231F20"/>
                <w:sz w:val="20"/>
              </w:rPr>
              <w:t>mobile banking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19" w:val="left" w:leader="none"/>
              </w:tabs>
              <w:spacing w:line="293" w:lineRule="exact" w:before="0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Recapitulare,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0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buget lunar al familiei/personal în </w:t>
            </w:r>
            <w:r>
              <w:rPr>
                <w:color w:val="231F20"/>
                <w:spacing w:val="-2"/>
                <w:sz w:val="20"/>
              </w:rPr>
              <w:t>scopul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exersării bunei gestionări a </w:t>
            </w:r>
            <w:r>
              <w:rPr>
                <w:color w:val="231F20"/>
                <w:spacing w:val="-2"/>
                <w:sz w:val="20"/>
              </w:rPr>
              <w:t>veniturilor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7" w:hRule="atLeast"/>
        </w:trPr>
        <w:tc>
          <w:tcPr>
            <w:tcW w:w="15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80" w:bottom="1354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0"/>
        <w:gridCol w:w="3795"/>
        <w:gridCol w:w="6746"/>
        <w:gridCol w:w="1260"/>
        <w:gridCol w:w="810"/>
        <w:gridCol w:w="1260"/>
      </w:tblGrid>
      <w:tr>
        <w:trPr>
          <w:trHeight w:val="259" w:hRule="atLeast"/>
        </w:trPr>
        <w:tc>
          <w:tcPr>
            <w:tcW w:w="151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6" w:lineRule="exact" w:before="2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Relația</w:t>
            </w:r>
          </w:p>
        </w:tc>
        <w:tc>
          <w:tcPr>
            <w:tcW w:w="3795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line="213" w:lineRule="exact" w:before="27"/>
              <w:rPr>
                <w:sz w:val="20"/>
              </w:rPr>
            </w:pPr>
            <w:r>
              <w:rPr>
                <w:color w:val="231F20"/>
                <w:sz w:val="20"/>
              </w:rPr>
              <w:t>3.1. Elaborarea unui plan de </w:t>
            </w:r>
            <w:r>
              <w:rPr>
                <w:color w:val="231F20"/>
                <w:spacing w:val="-2"/>
                <w:sz w:val="20"/>
              </w:rPr>
              <w:t>acțiune</w:t>
            </w:r>
          </w:p>
        </w:tc>
        <w:tc>
          <w:tcPr>
            <w:tcW w:w="6746" w:type="dxa"/>
            <w:vMerge w:val="restart"/>
            <w:shd w:val="clear" w:color="auto" w:fill="FFFFFF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Relația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consumatorului cu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instituțiile </w:t>
            </w:r>
            <w:r>
              <w:rPr>
                <w:b/>
                <w:color w:val="231F20"/>
                <w:spacing w:val="-2"/>
                <w:sz w:val="20"/>
              </w:rPr>
              <w:t>bancare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9" w:val="left" w:leader="none"/>
              </w:tabs>
              <w:spacing w:line="291" w:lineRule="exact" w:before="4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Produse și servicii </w:t>
            </w:r>
            <w:r>
              <w:rPr>
                <w:color w:val="231F20"/>
                <w:spacing w:val="-2"/>
                <w:sz w:val="24"/>
              </w:rPr>
              <w:t>bancare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9" w:val="left" w:leader="none"/>
              </w:tabs>
              <w:spacing w:line="249" w:lineRule="auto" w:before="0" w:after="0"/>
              <w:ind w:left="800" w:right="474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Alegerea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ofertei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bancare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(termeni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contractului; dobânda, comisioane)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9" w:val="left" w:leader="none"/>
              </w:tabs>
              <w:spacing w:line="277" w:lineRule="exact" w:before="0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Deschiderea/închiderea unui cont </w:t>
            </w:r>
            <w:r>
              <w:rPr>
                <w:color w:val="231F20"/>
                <w:spacing w:val="-2"/>
                <w:sz w:val="24"/>
              </w:rPr>
              <w:t>bancar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E</w:t>
            </w:r>
            <w:r>
              <w:rPr>
                <w:b/>
                <w:color w:val="231F20"/>
                <w:sz w:val="20"/>
              </w:rPr>
              <w:t>conomiile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realizarea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proiectelor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familiei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9" w:val="left" w:leader="none"/>
              </w:tabs>
              <w:spacing w:line="291" w:lineRule="exact" w:before="1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Mijloace moderne de </w:t>
            </w:r>
            <w:r>
              <w:rPr>
                <w:color w:val="231F20"/>
                <w:spacing w:val="-2"/>
                <w:sz w:val="24"/>
              </w:rPr>
              <w:t>economisire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9" w:val="left" w:leader="none"/>
              </w:tabs>
              <w:spacing w:line="249" w:lineRule="auto" w:before="0" w:after="0"/>
              <w:ind w:left="800" w:right="307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Instrumente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economisire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copii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(contul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 economii pentru copii) – beneficiari, drepturi de operare, </w:t>
            </w:r>
            <w:r>
              <w:rPr>
                <w:color w:val="231F20"/>
                <w:spacing w:val="-2"/>
                <w:sz w:val="24"/>
              </w:rPr>
              <w:t>avantaje</w:t>
            </w:r>
          </w:p>
          <w:p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Relația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consumatorului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cu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instituțiile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financiare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nebancare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9" w:val="left" w:leader="none"/>
              </w:tabs>
              <w:spacing w:line="291" w:lineRule="exact" w:before="0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Produse și servicii de </w:t>
            </w:r>
            <w:r>
              <w:rPr>
                <w:color w:val="231F20"/>
                <w:spacing w:val="-2"/>
                <w:sz w:val="24"/>
              </w:rPr>
              <w:t>asigurare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9" w:val="left" w:leader="none"/>
              </w:tabs>
              <w:spacing w:line="288" w:lineRule="exact" w:before="0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Alegerea </w:t>
            </w:r>
            <w:r>
              <w:rPr>
                <w:color w:val="231F20"/>
                <w:spacing w:val="-2"/>
                <w:sz w:val="24"/>
              </w:rPr>
              <w:t>ofertei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9" w:val="left" w:leader="none"/>
              </w:tabs>
              <w:spacing w:line="249" w:lineRule="auto" w:before="0" w:after="0"/>
              <w:ind w:left="800" w:right="452" w:firstLine="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Avantaje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riscuri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consumatorilor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raport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cu instituțiile bancare și financiare nebancare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9" w:val="left" w:leader="none"/>
              </w:tabs>
              <w:spacing w:line="277" w:lineRule="exact" w:before="0" w:after="0"/>
              <w:ind w:left="1519" w:right="0" w:hanging="71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Recapitulare,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0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consumatoru-</w:t>
            </w: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personal/al familiei, manifestând inițiativă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lui </w:t>
            </w:r>
            <w:r>
              <w:rPr>
                <w:b/>
                <w:color w:val="231F20"/>
                <w:spacing w:val="-5"/>
                <w:sz w:val="20"/>
              </w:rPr>
              <w:t>cu</w:t>
            </w: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responsabilitate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instituțiile</w:t>
            </w: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3.2.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Alegerea responsabilă a unor produse </w:t>
            </w:r>
            <w:r>
              <w:rPr>
                <w:color w:val="231F20"/>
                <w:spacing w:val="-5"/>
                <w:sz w:val="20"/>
              </w:rPr>
              <w:t>de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bancare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economisire/ de creditare, a unor </w:t>
            </w:r>
            <w:r>
              <w:rPr>
                <w:color w:val="231F20"/>
                <w:spacing w:val="-2"/>
                <w:sz w:val="20"/>
              </w:rPr>
              <w:t>mijloace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financiare</w:t>
            </w: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de plată prin compararea avantajelor </w:t>
            </w:r>
            <w:r>
              <w:rPr>
                <w:color w:val="231F20"/>
                <w:spacing w:val="-5"/>
                <w:sz w:val="20"/>
              </w:rPr>
              <w:t>și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riscurilor </w:t>
            </w:r>
            <w:r>
              <w:rPr>
                <w:color w:val="231F20"/>
                <w:spacing w:val="-2"/>
                <w:sz w:val="20"/>
              </w:rPr>
              <w:t>acestora</w:t>
            </w: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4" w:lineRule="exact" w:before="115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8" w:hRule="atLeast"/>
        </w:trPr>
        <w:tc>
          <w:tcPr>
            <w:tcW w:w="151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1510" w:type="dxa"/>
            <w:tcBorders>
              <w:bottom w:val="nil"/>
            </w:tcBorders>
          </w:tcPr>
          <w:p>
            <w:pPr>
              <w:pStyle w:val="TableParagraph"/>
              <w:spacing w:line="216" w:lineRule="exact" w:before="2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Proiectul</w:t>
            </w:r>
          </w:p>
        </w:tc>
        <w:tc>
          <w:tcPr>
            <w:tcW w:w="3795" w:type="dxa"/>
            <w:tcBorders>
              <w:bottom w:val="nil"/>
            </w:tcBorders>
          </w:tcPr>
          <w:p>
            <w:pPr>
              <w:pStyle w:val="TableParagraph"/>
              <w:spacing w:line="213" w:lineRule="exact" w:before="27"/>
              <w:rPr>
                <w:sz w:val="20"/>
              </w:rPr>
            </w:pPr>
            <w:r>
              <w:rPr>
                <w:color w:val="231F20"/>
                <w:sz w:val="20"/>
              </w:rPr>
              <w:t>2.2. Participarea, prin derularea </w:t>
            </w:r>
            <w:r>
              <w:rPr>
                <w:color w:val="231F20"/>
                <w:spacing w:val="-4"/>
                <w:sz w:val="20"/>
              </w:rPr>
              <w:t>unui</w:t>
            </w:r>
          </w:p>
        </w:tc>
        <w:tc>
          <w:tcPr>
            <w:tcW w:w="6746" w:type="dxa"/>
            <w:tcBorders>
              <w:bottom w:val="nil"/>
            </w:tcBorders>
          </w:tcPr>
          <w:p>
            <w:pPr>
              <w:pStyle w:val="TableParagraph"/>
              <w:spacing w:line="213" w:lineRule="exact" w:before="2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Elaborarea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derularea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proiectului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educațional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teme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economico-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1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educațional</w:t>
            </w: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proiect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teme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economico-</w:t>
            </w:r>
            <w:r>
              <w:rPr>
                <w:color w:val="231F20"/>
                <w:spacing w:val="-2"/>
                <w:sz w:val="20"/>
              </w:rPr>
              <w:t>financiare,</w:t>
            </w:r>
          </w:p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financiare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la investigarea unor probleme </w:t>
            </w:r>
            <w:r>
              <w:rPr>
                <w:color w:val="231F20"/>
                <w:spacing w:val="-2"/>
                <w:sz w:val="20"/>
              </w:rPr>
              <w:t>specifice</w:t>
            </w:r>
          </w:p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Alegerea </w:t>
            </w:r>
            <w:r>
              <w:rPr>
                <w:color w:val="231F20"/>
                <w:spacing w:val="-2"/>
                <w:sz w:val="20"/>
              </w:rPr>
              <w:t>temei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grupurilor </w:t>
            </w:r>
            <w:r>
              <w:rPr>
                <w:b/>
                <w:i/>
                <w:color w:val="231F20"/>
                <w:sz w:val="20"/>
              </w:rPr>
              <w:t>și </w:t>
            </w:r>
            <w:r>
              <w:rPr>
                <w:color w:val="231F20"/>
                <w:sz w:val="20"/>
              </w:rPr>
              <w:t>comunităților de </w:t>
            </w:r>
            <w:r>
              <w:rPr>
                <w:color w:val="231F20"/>
                <w:spacing w:val="-2"/>
                <w:sz w:val="20"/>
              </w:rPr>
              <w:t>apartenență</w:t>
            </w:r>
          </w:p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Elaborarea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fișei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proiect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Derularea proiectului </w:t>
            </w:r>
            <w:r>
              <w:rPr>
                <w:color w:val="231F20"/>
                <w:spacing w:val="-2"/>
                <w:sz w:val="20"/>
              </w:rPr>
              <w:t>propus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5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Evaluarea </w:t>
            </w:r>
            <w:r>
              <w:rPr>
                <w:color w:val="231F20"/>
                <w:spacing w:val="-2"/>
                <w:sz w:val="20"/>
              </w:rPr>
              <w:t>proiectului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8" w:hRule="atLeast"/>
        </w:trPr>
        <w:tc>
          <w:tcPr>
            <w:tcW w:w="15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46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finala,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feedback</w:t>
            </w:r>
            <w:r>
              <w:rPr>
                <w:color w:val="231F20"/>
                <w:spacing w:val="-5"/>
                <w:sz w:val="20"/>
              </w:rPr>
              <w:t> etc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9958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016896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708" w:right="708"/>
        </w:sectPr>
      </w:pPr>
    </w:p>
    <w:p>
      <w:pPr>
        <w:spacing w:line="240" w:lineRule="auto" w:before="4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15730688" id="docshapegroup14" coordorigin="0,0" coordsize="16838,11906">
                <v:shape style="position:absolute;left:0;top:8617;width:16838;height:3288" type="#_x0000_t75" id="docshape15" stroked="false">
                  <v:imagedata r:id="rId6" o:title=""/>
                </v:shape>
                <v:shape style="position:absolute;left:0;top:0;width:16838;height:2638" type="#_x0000_t75" id="docshape16" stroked="false">
                  <v:imagedata r:id="rId7" o:title=""/>
                </v:shape>
                <v:rect style="position:absolute;left:566;top:566;width:15690;height:11018" id="docshape1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sectPr>
      <w:pgSz w:w="16840" w:h="11910" w:orient="landscape"/>
      <w:pgMar w:top="13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93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87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80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74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68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61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95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548" w:hanging="72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93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87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80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74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68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61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95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548" w:hanging="72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00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93" w:hanging="7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87" w:hanging="7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80" w:hanging="7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174" w:hanging="7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68" w:hanging="7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361" w:hanging="7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955" w:hanging="7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548" w:hanging="720"/>
      </w:pPr>
      <w:rPr>
        <w:rFonts w:hint="default"/>
        <w:lang w:val="ro-RO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8"/>
      <w:szCs w:val="38"/>
      <w:lang w:val="ro-RO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2025-06-25T11:26:31Z</dcterms:created>
  <dcterms:modified xsi:type="dcterms:W3CDTF">2025-06-25T11:26:31Z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17.0</vt:lpwstr>
  </property>
</Properties>
</file>