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E542" w14:textId="4BF749DB" w:rsidR="009B2DC9" w:rsidRPr="00FF6DA8" w:rsidRDefault="009B2DC9" w:rsidP="002C4132">
      <w:pPr>
        <w:pStyle w:val="NoSpacing"/>
        <w:spacing w:line="276" w:lineRule="auto"/>
        <w:jc w:val="both"/>
        <w:rPr>
          <w:rStyle w:val="Emphasis"/>
          <w:rFonts w:ascii="Times New Roman" w:hAnsi="Times New Roman" w:cs="Times New Roman"/>
          <w:b/>
          <w:bCs/>
        </w:rPr>
      </w:pP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Unitatea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 de </w:t>
      </w: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învățământ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: </w:t>
      </w:r>
    </w:p>
    <w:p w14:paraId="797BFB75" w14:textId="5713D56A" w:rsidR="009B2DC9" w:rsidRPr="00FF6DA8" w:rsidRDefault="009B2DC9" w:rsidP="002C4132">
      <w:pPr>
        <w:pStyle w:val="NoSpacing"/>
        <w:spacing w:line="276" w:lineRule="auto"/>
        <w:jc w:val="both"/>
        <w:rPr>
          <w:rStyle w:val="Emphasis"/>
          <w:rFonts w:ascii="Times New Roman" w:hAnsi="Times New Roman" w:cs="Times New Roman"/>
          <w:b/>
          <w:bCs/>
        </w:rPr>
      </w:pP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Disciplina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: </w:t>
      </w: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Biologie</w:t>
      </w:r>
      <w:proofErr w:type="spellEnd"/>
    </w:p>
    <w:p w14:paraId="714DE9D6" w14:textId="01E4E39C" w:rsidR="009B2DC9" w:rsidRPr="00FF6DA8" w:rsidRDefault="009B2DC9" w:rsidP="002C4132">
      <w:pPr>
        <w:pStyle w:val="NoSpacing"/>
        <w:spacing w:line="276" w:lineRule="auto"/>
        <w:jc w:val="both"/>
        <w:rPr>
          <w:rStyle w:val="Emphasis"/>
          <w:rFonts w:ascii="Times New Roman" w:hAnsi="Times New Roman" w:cs="Times New Roman"/>
          <w:b/>
          <w:bCs/>
        </w:rPr>
      </w:pPr>
      <w:r w:rsidRPr="00FF6DA8">
        <w:rPr>
          <w:rStyle w:val="Emphasis"/>
          <w:rFonts w:ascii="Times New Roman" w:hAnsi="Times New Roman" w:cs="Times New Roman"/>
          <w:b/>
          <w:bCs/>
        </w:rPr>
        <w:t xml:space="preserve">Anul </w:t>
      </w: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școlar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: </w:t>
      </w:r>
      <w:r w:rsidR="00CB41DD" w:rsidRPr="00FF6DA8">
        <w:rPr>
          <w:rStyle w:val="Emphasis"/>
          <w:rFonts w:ascii="Times New Roman" w:hAnsi="Times New Roman" w:cs="Times New Roman"/>
          <w:b/>
          <w:bCs/>
        </w:rPr>
        <w:t>2024-2025</w:t>
      </w:r>
    </w:p>
    <w:p w14:paraId="58546C8E" w14:textId="44FC99FC" w:rsidR="009B2DC9" w:rsidRPr="00FF6DA8" w:rsidRDefault="009B2DC9" w:rsidP="002C4132">
      <w:pPr>
        <w:pStyle w:val="NoSpacing"/>
        <w:spacing w:line="276" w:lineRule="auto"/>
        <w:jc w:val="both"/>
        <w:rPr>
          <w:rStyle w:val="Emphasis"/>
          <w:rFonts w:ascii="Times New Roman" w:hAnsi="Times New Roman" w:cs="Times New Roman"/>
          <w:b/>
          <w:bCs/>
        </w:rPr>
      </w:pPr>
      <w:r w:rsidRPr="00FF6DA8">
        <w:rPr>
          <w:rStyle w:val="Emphasis"/>
          <w:rFonts w:ascii="Times New Roman" w:hAnsi="Times New Roman" w:cs="Times New Roman"/>
          <w:b/>
          <w:bCs/>
        </w:rPr>
        <w:t>Clasa: a V</w:t>
      </w:r>
      <w:r w:rsidR="003A0135" w:rsidRPr="00FF6DA8">
        <w:rPr>
          <w:rStyle w:val="Emphasis"/>
          <w:rFonts w:ascii="Times New Roman" w:hAnsi="Times New Roman" w:cs="Times New Roman"/>
          <w:b/>
          <w:bCs/>
        </w:rPr>
        <w:t>II</w:t>
      </w:r>
      <w:r w:rsidRPr="00FF6DA8">
        <w:rPr>
          <w:rStyle w:val="Emphasis"/>
          <w:rFonts w:ascii="Times New Roman" w:hAnsi="Times New Roman" w:cs="Times New Roman"/>
          <w:b/>
          <w:bCs/>
        </w:rPr>
        <w:t xml:space="preserve"> – a </w:t>
      </w:r>
    </w:p>
    <w:p w14:paraId="3E240964" w14:textId="7515C237" w:rsidR="009B2DC9" w:rsidRPr="00FF6DA8" w:rsidRDefault="009B2DC9" w:rsidP="002C4132">
      <w:pPr>
        <w:pStyle w:val="NoSpacing"/>
        <w:spacing w:line="276" w:lineRule="auto"/>
        <w:jc w:val="both"/>
        <w:rPr>
          <w:rStyle w:val="Emphasis"/>
          <w:rFonts w:ascii="Times New Roman" w:hAnsi="Times New Roman" w:cs="Times New Roman"/>
          <w:b/>
          <w:bCs/>
        </w:rPr>
      </w:pPr>
      <w:r w:rsidRPr="00FF6DA8">
        <w:rPr>
          <w:rStyle w:val="Emphasis"/>
          <w:rFonts w:ascii="Times New Roman" w:hAnsi="Times New Roman" w:cs="Times New Roman"/>
          <w:b/>
          <w:bCs/>
        </w:rPr>
        <w:t xml:space="preserve">Nr. de ore / </w:t>
      </w: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săpt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: </w:t>
      </w:r>
      <w:r w:rsidR="003A0135" w:rsidRPr="00FF6DA8">
        <w:rPr>
          <w:rStyle w:val="Emphasis"/>
          <w:rFonts w:ascii="Times New Roman" w:hAnsi="Times New Roman" w:cs="Times New Roman"/>
          <w:b/>
          <w:bCs/>
        </w:rPr>
        <w:t>2</w:t>
      </w:r>
      <w:r w:rsidRPr="00FF6DA8">
        <w:rPr>
          <w:rStyle w:val="Emphasis"/>
          <w:rFonts w:ascii="Times New Roman" w:hAnsi="Times New Roman" w:cs="Times New Roman"/>
          <w:b/>
          <w:bCs/>
        </w:rPr>
        <w:t xml:space="preserve"> </w:t>
      </w:r>
      <w:r w:rsidR="00CB41DD" w:rsidRPr="00FF6DA8">
        <w:rPr>
          <w:rStyle w:val="Emphasis"/>
          <w:rFonts w:ascii="Times New Roman" w:hAnsi="Times New Roman" w:cs="Times New Roman"/>
          <w:b/>
          <w:bCs/>
        </w:rPr>
        <w:t>ore</w:t>
      </w:r>
    </w:p>
    <w:p w14:paraId="01D52F8D" w14:textId="5EC89CE8" w:rsidR="009B2DC9" w:rsidRPr="00FF6DA8" w:rsidRDefault="009B2DC9" w:rsidP="002C4132">
      <w:pPr>
        <w:pStyle w:val="NoSpacing"/>
        <w:spacing w:line="276" w:lineRule="auto"/>
        <w:jc w:val="both"/>
        <w:rPr>
          <w:rStyle w:val="Emphasis"/>
          <w:rFonts w:ascii="Times New Roman" w:hAnsi="Times New Roman" w:cs="Times New Roman"/>
          <w:b/>
          <w:bCs/>
        </w:rPr>
      </w:pP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Profesor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 de </w:t>
      </w:r>
      <w:proofErr w:type="spellStart"/>
      <w:r w:rsidRPr="00FF6DA8">
        <w:rPr>
          <w:rStyle w:val="Emphasis"/>
          <w:rFonts w:ascii="Times New Roman" w:hAnsi="Times New Roman" w:cs="Times New Roman"/>
          <w:b/>
          <w:bCs/>
        </w:rPr>
        <w:t>Biologie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</w:rPr>
        <w:t xml:space="preserve">: </w:t>
      </w:r>
    </w:p>
    <w:p w14:paraId="59C56CA0" w14:textId="77777777" w:rsidR="00A5441C" w:rsidRPr="00FF6DA8" w:rsidRDefault="00A5441C" w:rsidP="002C4132">
      <w:pPr>
        <w:pStyle w:val="NoSpacing"/>
        <w:spacing w:line="276" w:lineRule="auto"/>
        <w:jc w:val="center"/>
        <w:rPr>
          <w:rStyle w:val="Emphasis"/>
          <w:rFonts w:ascii="Times New Roman" w:hAnsi="Times New Roman" w:cs="Times New Roman"/>
          <w:b/>
          <w:bCs/>
          <w:sz w:val="28"/>
          <w:szCs w:val="28"/>
        </w:rPr>
      </w:pPr>
    </w:p>
    <w:p w14:paraId="7DDC151E" w14:textId="30878350" w:rsidR="009B2DC9" w:rsidRPr="00FF6DA8" w:rsidRDefault="009B2DC9" w:rsidP="002C4132">
      <w:pPr>
        <w:pStyle w:val="NoSpacing"/>
        <w:spacing w:line="276" w:lineRule="auto"/>
        <w:jc w:val="center"/>
        <w:rPr>
          <w:rStyle w:val="Emphasis"/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F6DA8">
        <w:rPr>
          <w:rStyle w:val="Emphasis"/>
          <w:rFonts w:ascii="Times New Roman" w:hAnsi="Times New Roman" w:cs="Times New Roman"/>
          <w:b/>
          <w:bCs/>
          <w:sz w:val="36"/>
          <w:szCs w:val="36"/>
        </w:rPr>
        <w:t>Planificare</w:t>
      </w:r>
      <w:proofErr w:type="spellEnd"/>
      <w:r w:rsidRPr="00FF6DA8">
        <w:rPr>
          <w:rStyle w:val="Emphasis"/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F6DA8">
        <w:rPr>
          <w:rStyle w:val="Emphasis"/>
          <w:rFonts w:ascii="Times New Roman" w:hAnsi="Times New Roman" w:cs="Times New Roman"/>
          <w:b/>
          <w:bCs/>
          <w:sz w:val="36"/>
          <w:szCs w:val="36"/>
        </w:rPr>
        <w:t>calendaristică</w:t>
      </w:r>
      <w:proofErr w:type="spellEnd"/>
      <w:r w:rsidR="00BC0F7B" w:rsidRPr="00FF6DA8">
        <w:rPr>
          <w:rStyle w:val="Emphasis"/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C0F7B" w:rsidRPr="00FF6DA8">
        <w:rPr>
          <w:rStyle w:val="Emphasis"/>
          <w:rFonts w:ascii="Times New Roman" w:hAnsi="Times New Roman" w:cs="Times New Roman"/>
          <w:b/>
          <w:bCs/>
          <w:sz w:val="36"/>
          <w:szCs w:val="36"/>
        </w:rPr>
        <w:t>anuală</w:t>
      </w:r>
      <w:proofErr w:type="spellEnd"/>
      <w:r w:rsidR="00BC0F7B" w:rsidRPr="00FF6DA8">
        <w:rPr>
          <w:rStyle w:val="Emphasis"/>
          <w:rFonts w:ascii="Times New Roman" w:hAnsi="Times New Roman" w:cs="Times New Roman"/>
          <w:b/>
          <w:bCs/>
          <w:sz w:val="36"/>
          <w:szCs w:val="36"/>
        </w:rPr>
        <w:t xml:space="preserve"> pe module</w:t>
      </w:r>
    </w:p>
    <w:p w14:paraId="0009287E" w14:textId="77777777" w:rsidR="00BC0F7B" w:rsidRPr="00FF6DA8" w:rsidRDefault="00BC0F7B" w:rsidP="00BC0F7B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</w:rPr>
      </w:pPr>
    </w:p>
    <w:tbl>
      <w:tblPr>
        <w:tblStyle w:val="TableGrid"/>
        <w:tblW w:w="14256" w:type="dxa"/>
        <w:jc w:val="center"/>
        <w:tblLook w:val="04A0" w:firstRow="1" w:lastRow="0" w:firstColumn="1" w:lastColumn="0" w:noHBand="0" w:noVBand="1"/>
      </w:tblPr>
      <w:tblGrid>
        <w:gridCol w:w="563"/>
        <w:gridCol w:w="1838"/>
        <w:gridCol w:w="3935"/>
        <w:gridCol w:w="3943"/>
        <w:gridCol w:w="647"/>
        <w:gridCol w:w="1710"/>
        <w:gridCol w:w="1620"/>
      </w:tblGrid>
      <w:tr w:rsidR="00BA480F" w:rsidRPr="00FF6DA8" w14:paraId="7173A4CB" w14:textId="77777777" w:rsidTr="00F71AAC">
        <w:trPr>
          <w:jc w:val="center"/>
        </w:trPr>
        <w:tc>
          <w:tcPr>
            <w:tcW w:w="563" w:type="dxa"/>
            <w:shd w:val="clear" w:color="auto" w:fill="DEEAF6" w:themeFill="accent5" w:themeFillTint="33"/>
          </w:tcPr>
          <w:p w14:paraId="3F5A7C5B" w14:textId="0450DE5B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8" w:type="dxa"/>
            <w:shd w:val="clear" w:color="auto" w:fill="DEEAF6" w:themeFill="accent5" w:themeFillTint="33"/>
          </w:tcPr>
          <w:p w14:paraId="0D6187C7" w14:textId="2E8322DC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Unitatea</w:t>
            </w:r>
            <w:proofErr w:type="spellEnd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învățare</w:t>
            </w:r>
            <w:proofErr w:type="spellEnd"/>
          </w:p>
        </w:tc>
        <w:tc>
          <w:tcPr>
            <w:tcW w:w="3935" w:type="dxa"/>
            <w:shd w:val="clear" w:color="auto" w:fill="DEEAF6" w:themeFill="accent5" w:themeFillTint="33"/>
          </w:tcPr>
          <w:p w14:paraId="71A2932A" w14:textId="266D47FF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Competențe</w:t>
            </w:r>
            <w:proofErr w:type="spellEnd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generale</w:t>
            </w:r>
            <w:proofErr w:type="spellEnd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specifice</w:t>
            </w:r>
            <w:proofErr w:type="spellEnd"/>
          </w:p>
        </w:tc>
        <w:tc>
          <w:tcPr>
            <w:tcW w:w="3943" w:type="dxa"/>
            <w:shd w:val="clear" w:color="auto" w:fill="DEEAF6" w:themeFill="accent5" w:themeFillTint="33"/>
          </w:tcPr>
          <w:p w14:paraId="04F4A31B" w14:textId="654EBCE5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Conținuturi</w:t>
            </w:r>
            <w:proofErr w:type="spellEnd"/>
          </w:p>
        </w:tc>
        <w:tc>
          <w:tcPr>
            <w:tcW w:w="647" w:type="dxa"/>
            <w:shd w:val="clear" w:color="auto" w:fill="DEEAF6" w:themeFill="accent5" w:themeFillTint="33"/>
          </w:tcPr>
          <w:p w14:paraId="3821E534" w14:textId="1EF5E312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Nr. ore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5893FD86" w14:textId="6A0CBEFF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Săptămâna</w:t>
            </w:r>
            <w:proofErr w:type="spellEnd"/>
          </w:p>
          <w:p w14:paraId="0762BDAE" w14:textId="6CD0365C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(Data)</w:t>
            </w:r>
          </w:p>
        </w:tc>
        <w:tc>
          <w:tcPr>
            <w:tcW w:w="1620" w:type="dxa"/>
            <w:shd w:val="clear" w:color="auto" w:fill="DEEAF6" w:themeFill="accent5" w:themeFillTint="33"/>
          </w:tcPr>
          <w:p w14:paraId="0127A2EB" w14:textId="1E0A0D0A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proofErr w:type="spellStart"/>
            <w:r w:rsidRPr="00FF6DA8">
              <w:rPr>
                <w:rStyle w:val="Emphasis"/>
                <w:rFonts w:ascii="Times New Roman" w:hAnsi="Times New Roman" w:cs="Times New Roman"/>
                <w:b/>
                <w:bCs/>
              </w:rPr>
              <w:t>Observații</w:t>
            </w:r>
            <w:proofErr w:type="spellEnd"/>
          </w:p>
          <w:p w14:paraId="7213821E" w14:textId="060822B1" w:rsidR="00BA480F" w:rsidRPr="00FF6DA8" w:rsidRDefault="00BA480F" w:rsidP="00BC0F7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</w:p>
        </w:tc>
      </w:tr>
      <w:tr w:rsidR="00CC76F5" w:rsidRPr="007D1238" w14:paraId="652DDDA0" w14:textId="77777777" w:rsidTr="00F71AAC">
        <w:trPr>
          <w:trHeight w:val="637"/>
          <w:jc w:val="center"/>
        </w:trPr>
        <w:tc>
          <w:tcPr>
            <w:tcW w:w="563" w:type="dxa"/>
            <w:vMerge w:val="restart"/>
          </w:tcPr>
          <w:p w14:paraId="20998B0B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49D6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287445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76F8BC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CE93E0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8FBC0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CF8BC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CE70D0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85EF29" w14:textId="08CF4673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8" w:type="dxa"/>
          </w:tcPr>
          <w:p w14:paraId="7AF403BC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35B08" w14:textId="073798F8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Noțiuni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introductive</w:t>
            </w:r>
          </w:p>
          <w:p w14:paraId="3934FBFE" w14:textId="5907111A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5" w:type="dxa"/>
            <w:vMerge w:val="restart"/>
          </w:tcPr>
          <w:p w14:paraId="1B1AF3A5" w14:textId="77777777" w:rsidR="00F71AAC" w:rsidRDefault="00F71AAC" w:rsidP="00BC6819">
            <w:pPr>
              <w:pStyle w:val="NoSpacing"/>
              <w:jc w:val="both"/>
              <w:rPr>
                <w:rStyle w:val="Emphasis"/>
              </w:rPr>
            </w:pPr>
          </w:p>
          <w:p w14:paraId="023C49FC" w14:textId="77777777" w:rsidR="00F71AAC" w:rsidRDefault="00F71AAC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7CD2C21" w14:textId="61FAFA57" w:rsidR="00F71AAC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1. E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xplorarea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sistemelor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biologice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,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proceselor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fenomenelor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cu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instrumente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metode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ştiinţifice</w:t>
            </w:r>
            <w:proofErr w:type="spellEnd"/>
          </w:p>
          <w:p w14:paraId="6BBAE08C" w14:textId="77777777" w:rsidR="00511C43" w:rsidRPr="007D1238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D6AE6B0" w14:textId="7462D7AF" w:rsidR="00F71AAC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1.1.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Sistematizarea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informațiilor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din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texte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filme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tabele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desene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scheme,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utilizate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ca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surse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explorarea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biologice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procese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fenomene</w:t>
            </w:r>
            <w:proofErr w:type="spellEnd"/>
          </w:p>
          <w:p w14:paraId="23C15A6C" w14:textId="77777777" w:rsid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0D0B357E" w14:textId="587942C5" w:rsid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1.2.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independentă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activități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investigare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baza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fișe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lucru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elaborate de elev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.</w:t>
            </w:r>
          </w:p>
          <w:p w14:paraId="1F812231" w14:textId="77777777" w:rsid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3692304A" w14:textId="53D1726F" w:rsid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</w:t>
            </w: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.3.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Asumarea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roluri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cadrul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echipei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rezolvarea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sarcinilor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lucru</w:t>
            </w:r>
            <w:proofErr w:type="spellEnd"/>
          </w:p>
          <w:p w14:paraId="57430319" w14:textId="77777777" w:rsid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0B784E66" w14:textId="77777777" w:rsidR="00511C43" w:rsidRPr="007D1238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FD1EBBE" w14:textId="6A668272" w:rsidR="00CC76F5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2.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Comunicarea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adecvată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diferite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contexte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ştiinţifice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sociale</w:t>
            </w:r>
            <w:proofErr w:type="spellEnd"/>
          </w:p>
          <w:p w14:paraId="20661C5F" w14:textId="77777777" w:rsidR="00511C43" w:rsidRPr="007D1238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B6B1454" w14:textId="77777777" w:rsidR="00511C43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2.</w:t>
            </w:r>
            <w:proofErr w:type="gram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1.Interpretarea</w:t>
            </w:r>
            <w:proofErr w:type="gram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contextualizată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informațiilor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științifice</w:t>
            </w:r>
            <w:proofErr w:type="spellEnd"/>
          </w:p>
          <w:p w14:paraId="5CF1F5C8" w14:textId="77777777" w:rsidR="00511C43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5C21E3D" w14:textId="09B4FC02" w:rsidR="00CC76F5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2.2.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Expunerea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cadrul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unui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grup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gram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</w:t>
            </w:r>
            <w:proofErr w:type="gram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informațiilor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prezentate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sub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formă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modele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grafice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texte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produse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artistice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cu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mijloace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TIC,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utilizând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adecvat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terminologia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specifică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biologiei</w:t>
            </w:r>
            <w:proofErr w:type="spellEnd"/>
          </w:p>
          <w:p w14:paraId="32829521" w14:textId="77777777" w:rsidR="00F71AAC" w:rsidRDefault="00F71AAC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3C751825" w14:textId="77777777" w:rsidR="00511C43" w:rsidRPr="007D1238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4083B84A" w14:textId="440743D5" w:rsidR="00CC76F5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Rezolvarea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situaţii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problemă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din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lumea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vie, pe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baza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gândirii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logice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creativităţii</w:t>
            </w:r>
            <w:proofErr w:type="spellEnd"/>
          </w:p>
          <w:p w14:paraId="7D3892AA" w14:textId="77777777" w:rsidR="00511C43" w:rsidRPr="007D1238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55C7266" w14:textId="77777777" w:rsidR="00511C43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3.1.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modele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sistemelor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biologice</w:t>
            </w:r>
            <w:proofErr w:type="spellEnd"/>
          </w:p>
          <w:p w14:paraId="2E5F6842" w14:textId="77777777" w:rsidR="00511C43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0D1B4659" w14:textId="48E954A2" w:rsidR="00CC76F5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3.</w:t>
            </w:r>
            <w:proofErr w:type="gram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2.Elaborarea</w:t>
            </w:r>
            <w:proofErr w:type="gram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algoritmi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unei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investigații</w:t>
            </w:r>
            <w:proofErr w:type="spellEnd"/>
          </w:p>
          <w:p w14:paraId="5B06C5AA" w14:textId="77777777" w:rsidR="00F71AAC" w:rsidRDefault="00F71AAC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073B6E4" w14:textId="77777777" w:rsidR="00F71AAC" w:rsidRPr="007D1238" w:rsidRDefault="00F71AAC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7A5A188" w14:textId="45F96EC5" w:rsidR="00CC76F5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4.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Manifestarea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unui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stil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viaţă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sănătos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într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-un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mediu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natural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propice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vieţii</w:t>
            </w:r>
            <w:proofErr w:type="spellEnd"/>
          </w:p>
          <w:p w14:paraId="660CBA7C" w14:textId="77777777" w:rsidR="00511C43" w:rsidRPr="007D1238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51D4798" w14:textId="77777777" w:rsidR="00511C43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4</w:t>
            </w: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.1.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Conceperea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măsuri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menținere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promovare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unui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stil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viață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sănătos</w:t>
            </w:r>
            <w:proofErr w:type="spellEnd"/>
          </w:p>
          <w:p w14:paraId="407B93A3" w14:textId="77777777" w:rsidR="00511C43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40B4221B" w14:textId="03A28EEB" w:rsidR="00CC76F5" w:rsidRPr="007D1238" w:rsidRDefault="00511C43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4</w:t>
            </w: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.2. Interpretarea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relațiilor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dintre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propriul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comportament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3943" w:type="dxa"/>
          </w:tcPr>
          <w:p w14:paraId="221A2A0E" w14:textId="77777777" w:rsidR="00CC76F5" w:rsidRPr="007D1238" w:rsidRDefault="00CC76F5" w:rsidP="007D1238">
            <w:pPr>
              <w:pStyle w:val="NoSpacing"/>
              <w:numPr>
                <w:ilvl w:val="0"/>
                <w:numId w:val="28"/>
              </w:numPr>
              <w:jc w:val="both"/>
              <w:rPr>
                <w:rStyle w:val="Emphasis"/>
                <w:rFonts w:ascii="Times New Roman" w:hAnsi="Times New Roman" w:cs="Times New Roman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lastRenderedPageBreak/>
              <w:t xml:space="preserve">Test </w:t>
            </w:r>
            <w:proofErr w:type="spellStart"/>
            <w:proofErr w:type="gram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iniţial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.</w:t>
            </w:r>
            <w:proofErr w:type="gramEnd"/>
          </w:p>
          <w:p w14:paraId="598D2FB0" w14:textId="755381D7" w:rsidR="00CC76F5" w:rsidRPr="007D1238" w:rsidRDefault="00CC76F5" w:rsidP="007D6AE9">
            <w:pPr>
              <w:pStyle w:val="NoSpacing"/>
              <w:ind w:left="7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47" w:type="dxa"/>
          </w:tcPr>
          <w:p w14:paraId="183902ED" w14:textId="4321863E" w:rsidR="00CC76F5" w:rsidRPr="007D1238" w:rsidRDefault="00CC76F5" w:rsidP="00FF64E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86B5087" w14:textId="1FA90295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B0B9A9" w14:textId="4C0AF5F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S1 </w:t>
            </w:r>
          </w:p>
          <w:p w14:paraId="67FCF97F" w14:textId="31D4C0B5" w:rsidR="00CC76F5" w:rsidRPr="007D1238" w:rsidRDefault="00CC76F5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6D9B28AF" w14:textId="29A371E1" w:rsidR="00CC76F5" w:rsidRPr="007D1238" w:rsidRDefault="00CC76F5" w:rsidP="00CB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7474B7E2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CBF521C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12BDE380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5D362628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162AA92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86B6779" w14:textId="2250E95D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Modul </w:t>
            </w:r>
            <w:r w:rsidR="00F71AA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1</w:t>
            </w:r>
          </w:p>
          <w:p w14:paraId="4B6D86DD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  9 </w:t>
            </w:r>
            <w:proofErr w:type="spellStart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septembrie</w:t>
            </w:r>
            <w:proofErr w:type="spellEnd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–</w:t>
            </w:r>
          </w:p>
          <w:p w14:paraId="43DBBA81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25 </w:t>
            </w:r>
            <w:proofErr w:type="spellStart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octombrie</w:t>
            </w:r>
            <w:proofErr w:type="spellEnd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2024</w:t>
            </w:r>
          </w:p>
          <w:p w14:paraId="413654F1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5C657A57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3C134A46" w14:textId="5D45AFE9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7 săptămâni</w:t>
            </w:r>
          </w:p>
          <w:p w14:paraId="4B154422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9E3AAFD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E236F31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06DAF5A" w14:textId="77777777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6C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6EFC6EA7" w14:textId="67ED5FAD" w:rsidR="00CC76F5" w:rsidRPr="007D1238" w:rsidRDefault="00CC76F5" w:rsidP="00BA4A93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C76F5" w:rsidRPr="007D1238" w14:paraId="24987D5A" w14:textId="77777777" w:rsidTr="00F71AAC">
        <w:trPr>
          <w:trHeight w:val="2970"/>
          <w:jc w:val="center"/>
        </w:trPr>
        <w:tc>
          <w:tcPr>
            <w:tcW w:w="563" w:type="dxa"/>
            <w:vMerge/>
          </w:tcPr>
          <w:p w14:paraId="6EE9CF84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14:paraId="7FDDD486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024F05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5F9908" w14:textId="77777777" w:rsidR="00CC76F5" w:rsidRPr="007D1238" w:rsidRDefault="00CC76F5" w:rsidP="00BA480F">
            <w:pPr>
              <w:pStyle w:val="NoSpacing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746476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Funcți</w:t>
            </w:r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relație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9D66435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D5767B" w14:textId="4F0268BA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Sensibilitatea</w:t>
            </w:r>
            <w:proofErr w:type="spellEnd"/>
          </w:p>
        </w:tc>
        <w:tc>
          <w:tcPr>
            <w:tcW w:w="3935" w:type="dxa"/>
            <w:vMerge/>
          </w:tcPr>
          <w:p w14:paraId="302F47B8" w14:textId="6D7B92E5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43" w:type="dxa"/>
            <w:vMerge w:val="restart"/>
          </w:tcPr>
          <w:p w14:paraId="48487A44" w14:textId="4E0EF6C5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Sensibilitatea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mişcarea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538D519A" w14:textId="77777777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D1238">
              <w:rPr>
                <w:rFonts w:ascii="Times New Roman" w:hAnsi="Times New Roman" w:cs="Times New Roman"/>
                <w:sz w:val="20"/>
                <w:szCs w:val="20"/>
              </w:rPr>
              <w:t>Aplicații</w:t>
            </w:r>
            <w:proofErr w:type="spellEnd"/>
            <w:r w:rsidRPr="007D1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</w:p>
          <w:p w14:paraId="7FBCBC02" w14:textId="0685A153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Clasificarea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sistemului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nervos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Neuronul</w:t>
            </w:r>
            <w:proofErr w:type="spellEnd"/>
          </w:p>
          <w:p w14:paraId="6615EAA5" w14:textId="77777777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Proprietățile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neuronului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Sinapsa</w:t>
            </w:r>
            <w:proofErr w:type="spellEnd"/>
          </w:p>
          <w:p w14:paraId="05594EFB" w14:textId="77777777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Măduva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spinării</w:t>
            </w:r>
            <w:proofErr w:type="spellEnd"/>
          </w:p>
          <w:p w14:paraId="7E7C4ED7" w14:textId="77777777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Funcțiile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măduvei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spinării</w:t>
            </w:r>
            <w:proofErr w:type="spellEnd"/>
          </w:p>
          <w:p w14:paraId="1ED6832E" w14:textId="77777777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Encefalul</w:t>
            </w:r>
            <w:proofErr w:type="spellEnd"/>
          </w:p>
          <w:p w14:paraId="0E6AEAEA" w14:textId="792FA028" w:rsidR="00CC76F5" w:rsidRPr="007D1238" w:rsidRDefault="00CC76F5" w:rsidP="00982EBF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Funcțiile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encefalului</w:t>
            </w:r>
            <w:proofErr w:type="spellEnd"/>
          </w:p>
          <w:p w14:paraId="6448EC5B" w14:textId="77777777" w:rsidR="00CC76F5" w:rsidRPr="007D1238" w:rsidRDefault="00CC76F5" w:rsidP="00982EBF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Activitatea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nervoasă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superioară</w:t>
            </w:r>
            <w:proofErr w:type="spellEnd"/>
          </w:p>
          <w:p w14:paraId="732AF9E6" w14:textId="7D184A0A" w:rsidR="00CC76F5" w:rsidRPr="007D1238" w:rsidRDefault="00CC76F5" w:rsidP="00982EBF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nervos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periferic</w:t>
            </w:r>
            <w:proofErr w:type="spellEnd"/>
          </w:p>
          <w:p w14:paraId="701981DA" w14:textId="09EA0B61" w:rsidR="00CC76F5" w:rsidRPr="007D1238" w:rsidRDefault="00CC76F5" w:rsidP="00982EBF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Igiena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vie</w:t>
            </w: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ro-RO"/>
              </w:rPr>
              <w:t>ții intelectuale</w:t>
            </w:r>
          </w:p>
          <w:p w14:paraId="1E4142EA" w14:textId="7CD04C72" w:rsidR="00CC76F5" w:rsidRDefault="00CC76F5" w:rsidP="00982EBF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Recapitulare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14:paraId="401A4608" w14:textId="77777777" w:rsidR="00320BD9" w:rsidRPr="007D1238" w:rsidRDefault="00320BD9" w:rsidP="00320BD9">
            <w:pPr>
              <w:pStyle w:val="NoSpacing"/>
              <w:ind w:left="7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6D237D6" w14:textId="1608BAC9" w:rsidR="00CC76F5" w:rsidRPr="007D1238" w:rsidRDefault="00CC76F5" w:rsidP="00982EBF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Evaluare</w:t>
            </w:r>
            <w:proofErr w:type="spellEnd"/>
          </w:p>
          <w:p w14:paraId="57D29BA5" w14:textId="77777777" w:rsidR="00CC76F5" w:rsidRPr="007D1238" w:rsidRDefault="00CC76F5" w:rsidP="00982EBF">
            <w:pPr>
              <w:pStyle w:val="NoSpacing"/>
              <w:ind w:left="7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20DF1B36" w14:textId="7B26151F" w:rsidR="00CC76F5" w:rsidRPr="007D1238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ro-RO"/>
              </w:rPr>
            </w:pP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lang w:val="ro-RO"/>
              </w:rPr>
              <w:t>* SĂPTĂMĂNA VERDE</w:t>
            </w:r>
          </w:p>
        </w:tc>
        <w:tc>
          <w:tcPr>
            <w:tcW w:w="647" w:type="dxa"/>
            <w:vMerge w:val="restart"/>
          </w:tcPr>
          <w:p w14:paraId="737003B0" w14:textId="31B64CD1" w:rsidR="00CC76F5" w:rsidRPr="007D1238" w:rsidRDefault="00CC76F5" w:rsidP="007D123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  1</w:t>
            </w:r>
          </w:p>
          <w:p w14:paraId="7570328B" w14:textId="39BD814C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6C4FE30C" w14:textId="36160445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FC63A92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2C1CC95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FD225ED" w14:textId="31D5AB66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C05DEFA" w14:textId="572807E2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678A3435" w14:textId="05AEA5BC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1FB00A4" w14:textId="655446D4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358F9375" w14:textId="1487C0F9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2A18BF7" w14:textId="2241A2D1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71942BE4" w14:textId="1818C889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6E4A75AD" w14:textId="222B892A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76C5A0CD" w14:textId="77777777" w:rsidR="00320BD9" w:rsidRDefault="00320BD9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785E3C3" w14:textId="4AFD6983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165272DC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A23B764" w14:textId="54AA1A2E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3DD6568" w14:textId="0139BAE2" w:rsidR="00CC76F5" w:rsidRPr="007D1238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</w:t>
            </w:r>
          </w:p>
          <w:p w14:paraId="40BCC4FB" w14:textId="65BC14F9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</w:t>
            </w:r>
          </w:p>
          <w:p w14:paraId="19C8BF92" w14:textId="1131A79F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</w:t>
            </w:r>
          </w:p>
          <w:p w14:paraId="02F1D2C9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C03F753" w14:textId="2CE3911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</w:t>
            </w:r>
          </w:p>
          <w:p w14:paraId="0D2628F3" w14:textId="5EDB48AB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</w:t>
            </w:r>
          </w:p>
          <w:p w14:paraId="26C9D1C0" w14:textId="1D7FAF86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S4</w:t>
            </w:r>
          </w:p>
          <w:p w14:paraId="557D31A0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S4</w:t>
            </w:r>
          </w:p>
          <w:p w14:paraId="16196D8D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S5</w:t>
            </w:r>
          </w:p>
          <w:p w14:paraId="3BFD9499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S5</w:t>
            </w:r>
          </w:p>
          <w:p w14:paraId="2EAF8C8B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S6</w:t>
            </w:r>
          </w:p>
          <w:p w14:paraId="0BCDD592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S6</w:t>
            </w:r>
          </w:p>
          <w:p w14:paraId="373F49D3" w14:textId="29809083" w:rsidR="00CC76F5" w:rsidRPr="007D1238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S7</w:t>
            </w:r>
          </w:p>
        </w:tc>
        <w:tc>
          <w:tcPr>
            <w:tcW w:w="1620" w:type="dxa"/>
            <w:vMerge/>
          </w:tcPr>
          <w:p w14:paraId="11FFFCF8" w14:textId="5B372534" w:rsidR="00CC76F5" w:rsidRPr="007D1238" w:rsidRDefault="00CC76F5" w:rsidP="00BA4A93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C76F5" w:rsidRPr="007D1238" w14:paraId="47CB75FA" w14:textId="77777777" w:rsidTr="00F71AAC">
        <w:trPr>
          <w:trHeight w:val="700"/>
          <w:jc w:val="center"/>
        </w:trPr>
        <w:tc>
          <w:tcPr>
            <w:tcW w:w="563" w:type="dxa"/>
            <w:vMerge/>
          </w:tcPr>
          <w:p w14:paraId="76CDFBBA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573F0568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5" w:type="dxa"/>
            <w:vMerge/>
          </w:tcPr>
          <w:p w14:paraId="27BF43EB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43" w:type="dxa"/>
            <w:vMerge/>
          </w:tcPr>
          <w:p w14:paraId="6F9D5FBE" w14:textId="77777777" w:rsidR="00CC76F5" w:rsidRPr="007D1238" w:rsidRDefault="00CC76F5" w:rsidP="003707BD">
            <w:pPr>
              <w:pStyle w:val="NoSpacing"/>
              <w:numPr>
                <w:ilvl w:val="0"/>
                <w:numId w:val="22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14:paraId="036EDFE8" w14:textId="77777777" w:rsidR="00CC76F5" w:rsidRDefault="00CC76F5" w:rsidP="007D123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6F77AC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S8</w:t>
            </w:r>
          </w:p>
          <w:p w14:paraId="404EC8F7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F907FB4" w14:textId="77777777" w:rsidR="00CC76F5" w:rsidRDefault="00CC76F5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S9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EBD03A6" w14:textId="77777777" w:rsidR="00CC76F5" w:rsidRPr="007D1238" w:rsidRDefault="00CC76F5" w:rsidP="00BA4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0441A6F7" w14:textId="77777777" w:rsidR="00CC76F5" w:rsidRPr="007D1238" w:rsidRDefault="00CC76F5" w:rsidP="00630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65AEF2EC" w14:textId="15155500" w:rsidR="00CC76F5" w:rsidRPr="00BA480F" w:rsidRDefault="00CC76F5" w:rsidP="00BA4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Modul 2</w:t>
            </w:r>
          </w:p>
          <w:p w14:paraId="03AA337C" w14:textId="77777777" w:rsidR="00CC76F5" w:rsidRPr="00BA480F" w:rsidRDefault="00CC76F5" w:rsidP="00BA4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4 </w:t>
            </w:r>
            <w:proofErr w:type="spellStart"/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noiembrie</w:t>
            </w:r>
            <w:proofErr w:type="spellEnd"/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-</w:t>
            </w:r>
          </w:p>
          <w:p w14:paraId="3385D72B" w14:textId="77777777" w:rsidR="00CC76F5" w:rsidRPr="00BA480F" w:rsidRDefault="00CC76F5" w:rsidP="00BA4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20 </w:t>
            </w:r>
            <w:proofErr w:type="spellStart"/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decembrie</w:t>
            </w:r>
            <w:proofErr w:type="spellEnd"/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2024</w:t>
            </w:r>
          </w:p>
          <w:p w14:paraId="309C4C29" w14:textId="77777777" w:rsidR="00CC76F5" w:rsidRPr="007D1238" w:rsidRDefault="00CC76F5" w:rsidP="00630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77229BEE" w14:textId="77777777" w:rsidR="00CC76F5" w:rsidRPr="007D1238" w:rsidRDefault="00CC76F5" w:rsidP="00630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05C4EDE7" w14:textId="77777777" w:rsidR="00CC76F5" w:rsidRPr="007D1238" w:rsidRDefault="00CC76F5" w:rsidP="00630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7 </w:t>
            </w:r>
            <w:proofErr w:type="spellStart"/>
            <w:r w:rsidRPr="00BA480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săptămâni</w:t>
            </w:r>
            <w:proofErr w:type="spellEnd"/>
          </w:p>
          <w:p w14:paraId="757FED9C" w14:textId="77777777" w:rsidR="00CC76F5" w:rsidRPr="007D1238" w:rsidRDefault="00CC76F5" w:rsidP="0063040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C76F5" w:rsidRPr="007D1238" w14:paraId="2EACBC91" w14:textId="77777777" w:rsidTr="00F71AAC">
        <w:trPr>
          <w:trHeight w:val="1170"/>
          <w:jc w:val="center"/>
        </w:trPr>
        <w:tc>
          <w:tcPr>
            <w:tcW w:w="563" w:type="dxa"/>
            <w:vMerge w:val="restart"/>
          </w:tcPr>
          <w:p w14:paraId="190D5F36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4BECEF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11E6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0874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F177D6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443C4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E718F4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14:paraId="4874604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196A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992F2F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1EE409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1374DF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C62389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E54370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ACCF50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49995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0F4B1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B7D0FC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6D928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348DED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79778B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804422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93A44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037C03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757E8A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3B19FC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0806EB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5FC12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B87B85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2538C9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F4EA18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938D64" w14:textId="77777777" w:rsidR="00CC76F5" w:rsidRDefault="00CC76F5" w:rsidP="00511C43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9C1EC4" w14:textId="33173D13" w:rsidR="00CC76F5" w:rsidRPr="007D1238" w:rsidRDefault="00CC76F5" w:rsidP="00BA480F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8" w:type="dxa"/>
            <w:vMerge w:val="restart"/>
          </w:tcPr>
          <w:p w14:paraId="6BB9E1A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A42C00" w14:textId="6B51AAF2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Funcțiile</w:t>
            </w:r>
            <w:proofErr w:type="spellEnd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relație</w:t>
            </w:r>
            <w:proofErr w:type="spellEnd"/>
          </w:p>
          <w:p w14:paraId="55A65A4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57DCD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F1D2F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969BA3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Organele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simț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om</w:t>
            </w:r>
          </w:p>
          <w:p w14:paraId="23AAAD1A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8210E5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F6B767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C3EA06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388CFB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77C92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4C8ED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9F8F9A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3A3A02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DB351B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A04784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E6C828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F73C86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707680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D691A0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4EF40A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F8CBD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8EB46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8CE13D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C68DC1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DF006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CF99F2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533DD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EF8914" w14:textId="77777777" w:rsidR="00511C43" w:rsidRDefault="00511C43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2AA4A6" w14:textId="77777777" w:rsidR="00CC76F5" w:rsidRDefault="00CC76F5" w:rsidP="00511C43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54FE4D" w14:textId="7794CC32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Glandele</w:t>
            </w:r>
            <w:proofErr w:type="spellEnd"/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endocrine</w:t>
            </w:r>
          </w:p>
        </w:tc>
        <w:tc>
          <w:tcPr>
            <w:tcW w:w="3935" w:type="dxa"/>
            <w:vMerge/>
          </w:tcPr>
          <w:p w14:paraId="1AAC9330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43" w:type="dxa"/>
            <w:vMerge w:val="restart"/>
          </w:tcPr>
          <w:p w14:paraId="0E40C063" w14:textId="77777777" w:rsidR="00CC76F5" w:rsidRPr="007D1238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1DF4C78B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Ochiul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organul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simț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al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văzului</w:t>
            </w:r>
            <w:proofErr w:type="spellEnd"/>
          </w:p>
          <w:p w14:paraId="5439898E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Alcătuirea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ochiului</w:t>
            </w:r>
            <w:proofErr w:type="spellEnd"/>
          </w:p>
          <w:p w14:paraId="6668AF24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Funcțiile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ochiului</w:t>
            </w:r>
            <w:proofErr w:type="spellEnd"/>
          </w:p>
          <w:p w14:paraId="6ADE79B8" w14:textId="27B611E8" w:rsidR="00CC76F5" w:rsidRPr="007D1238" w:rsidRDefault="00CC76F5" w:rsidP="00982EB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Defecte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vederii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prevenire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</w:t>
            </w:r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îmbolnăvirii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ochiului</w:t>
            </w:r>
            <w:proofErr w:type="spellEnd"/>
          </w:p>
          <w:p w14:paraId="707800A8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Urechea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organul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simț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al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auzului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echilibrului</w:t>
            </w:r>
            <w:proofErr w:type="spellEnd"/>
          </w:p>
          <w:p w14:paraId="1FDE3D37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Alcătuirea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urechii</w:t>
            </w:r>
            <w:proofErr w:type="spellEnd"/>
          </w:p>
          <w:p w14:paraId="3A6C851E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Funcțiile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urechii</w:t>
            </w:r>
            <w:proofErr w:type="spellEnd"/>
          </w:p>
          <w:p w14:paraId="620CE5BD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lastRenderedPageBreak/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prevenirea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îmbolnăvirii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urechii</w:t>
            </w:r>
            <w:proofErr w:type="spellEnd"/>
          </w:p>
          <w:p w14:paraId="073A5490" w14:textId="77777777" w:rsidR="00CC76F5" w:rsidRPr="007D1238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Nasul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limba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–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organe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simț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miros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gust</w:t>
            </w:r>
            <w:proofErr w:type="spellEnd"/>
          </w:p>
          <w:p w14:paraId="750F7C1D" w14:textId="77777777" w:rsidR="00CC76F5" w:rsidRDefault="00CC76F5" w:rsidP="003707BD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Alcătuire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funcții</w:t>
            </w:r>
            <w:proofErr w:type="spellEnd"/>
          </w:p>
          <w:p w14:paraId="2CDD5BBC" w14:textId="77777777" w:rsidR="00CC76F5" w:rsidRPr="007D1238" w:rsidRDefault="00CC76F5" w:rsidP="00CC76F5">
            <w:pPr>
              <w:pStyle w:val="NoSpacing"/>
              <w:ind w:left="720"/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</w:p>
          <w:p w14:paraId="0953BA9B" w14:textId="2B9573FA" w:rsidR="00CC76F5" w:rsidRPr="007D1238" w:rsidRDefault="00CC76F5" w:rsidP="00982EB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prevenire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îmbolnăvirilor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nasului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cavității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bucale</w:t>
            </w:r>
            <w:proofErr w:type="spellEnd"/>
          </w:p>
          <w:p w14:paraId="0C43A225" w14:textId="77777777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Pielea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organ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simț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tactil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termic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dureros</w:t>
            </w:r>
            <w:proofErr w:type="spellEnd"/>
          </w:p>
          <w:p w14:paraId="52C8DD7A" w14:textId="2B6095BE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Alcătuirea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pielii</w:t>
            </w:r>
            <w:proofErr w:type="spellEnd"/>
          </w:p>
          <w:p w14:paraId="21108F88" w14:textId="510E8850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Funcțiile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pielii</w:t>
            </w:r>
            <w:proofErr w:type="spellEnd"/>
          </w:p>
          <w:p w14:paraId="7C33F9C8" w14:textId="2F208BCC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Aplicații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practice</w:t>
            </w:r>
          </w:p>
          <w:p w14:paraId="260874D7" w14:textId="49A79EC9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prevenire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îmbolnăvirii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pielii</w:t>
            </w:r>
            <w:proofErr w:type="spellEnd"/>
          </w:p>
          <w:p w14:paraId="52B53A41" w14:textId="2CE73D4C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Particularități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sensibilității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la vertebrate</w:t>
            </w:r>
          </w:p>
          <w:p w14:paraId="04EEC55B" w14:textId="75BD15FE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Recapitulare</w:t>
            </w:r>
            <w:proofErr w:type="spellEnd"/>
          </w:p>
          <w:p w14:paraId="45D18957" w14:textId="16E77986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Evaluare</w:t>
            </w:r>
            <w:proofErr w:type="spellEnd"/>
          </w:p>
          <w:p w14:paraId="1EA8CE51" w14:textId="0B4FE081" w:rsidR="00CC76F5" w:rsidRPr="007D1238" w:rsidRDefault="00CC76F5" w:rsidP="005D72A0">
            <w:pPr>
              <w:pStyle w:val="NoSpacing"/>
              <w:numPr>
                <w:ilvl w:val="0"/>
                <w:numId w:val="23"/>
              </w:numP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Glandele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endocrine-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</w:t>
            </w: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ocalizare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principalii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hormoni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efectele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lor</w:t>
            </w:r>
          </w:p>
          <w:p w14:paraId="280B553C" w14:textId="28DA8E8D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Disfuncții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endocrine</w:t>
            </w:r>
          </w:p>
          <w:p w14:paraId="5CD7A102" w14:textId="2FE43AF6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prevenire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îmbolnăvirii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glandelor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endocrine</w:t>
            </w:r>
          </w:p>
          <w:p w14:paraId="3D405D31" w14:textId="128381E7" w:rsidR="00CC76F5" w:rsidRPr="007D1238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Recapitulare</w:t>
            </w:r>
            <w:proofErr w:type="spellEnd"/>
          </w:p>
          <w:p w14:paraId="53C8D302" w14:textId="29E7FBD8" w:rsidR="00CC76F5" w:rsidRDefault="00CC76F5" w:rsidP="00FB1D1F">
            <w:pPr>
              <w:pStyle w:val="NoSpacing"/>
              <w:numPr>
                <w:ilvl w:val="0"/>
                <w:numId w:val="23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Evaluare</w:t>
            </w:r>
            <w:proofErr w:type="spellEnd"/>
          </w:p>
          <w:p w14:paraId="3145C04E" w14:textId="77777777" w:rsidR="00CC76F5" w:rsidRPr="007D1238" w:rsidRDefault="00CC76F5" w:rsidP="005D72A0">
            <w:pPr>
              <w:pStyle w:val="NoSpacing"/>
              <w:ind w:left="7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997494A" w14:textId="29BE0DD9" w:rsidR="00CC76F5" w:rsidRPr="007D1238" w:rsidRDefault="00CC76F5" w:rsidP="00ED0586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** ȘCOALA ALTFEL</w:t>
            </w:r>
          </w:p>
        </w:tc>
        <w:tc>
          <w:tcPr>
            <w:tcW w:w="647" w:type="dxa"/>
            <w:vMerge w:val="restart"/>
          </w:tcPr>
          <w:p w14:paraId="45569115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75C191F" w14:textId="570862F3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B152A8C" w14:textId="65213E33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AA0F544" w14:textId="25089E3C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2C9EC7EC" w14:textId="45DBC1A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64DE981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772BDBF" w14:textId="729BB86F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60026BA" w14:textId="3485F749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D8FDB16" w14:textId="77C8EF92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A5AD36C" w14:textId="28AE522B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34B968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786200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38B210B" w14:textId="32162B41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lastRenderedPageBreak/>
              <w:t>1</w:t>
            </w:r>
          </w:p>
          <w:p w14:paraId="15D2E161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8EFAF8E" w14:textId="5AFF790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40D4164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D2A2799" w14:textId="32793E13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71E656D6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5004B8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A1BAAD6" w14:textId="63E9A232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33E72BF4" w14:textId="77777777" w:rsidR="00CC76F5" w:rsidRDefault="00CC76F5" w:rsidP="00A21CF6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1482E47" w14:textId="2741253A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F2AE503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6DB0755" w14:textId="093DEF53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7C1BDE2E" w14:textId="54278D16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EFF5F6E" w14:textId="35FCD80D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BFE99BA" w14:textId="115C42B9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77A01B5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33771F8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FD953DC" w14:textId="5BEF37AB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0AA7A305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B115BC8" w14:textId="53FAE1F2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4CB1D7EF" w14:textId="5DB5BC4C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0FEF8D05" w14:textId="7401BE92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099183B" w14:textId="77777777" w:rsidR="00CC76F5" w:rsidRDefault="00CC76F5" w:rsidP="006E491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7DCB001" w14:textId="525DAE1E" w:rsidR="00CC76F5" w:rsidRDefault="00CC76F5" w:rsidP="006E4918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7CD0BB91" w14:textId="5EEE526B" w:rsidR="00CC76F5" w:rsidRDefault="00CC76F5" w:rsidP="00CC76F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29AE77B5" w14:textId="6D414A6A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75EB7C8" w14:textId="17BD4362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2DCA4DC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BE38634" w14:textId="24427466" w:rsidR="00CC76F5" w:rsidRPr="007D1238" w:rsidRDefault="00CC76F5" w:rsidP="005D72A0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2DA8FE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69FF465" w14:textId="24207951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S10</w:t>
            </w:r>
          </w:p>
          <w:p w14:paraId="0929C853" w14:textId="1FF7A23A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S10</w:t>
            </w:r>
          </w:p>
          <w:p w14:paraId="7E2BA99D" w14:textId="68E6F11B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S11</w:t>
            </w:r>
          </w:p>
          <w:p w14:paraId="36183DCF" w14:textId="232D2670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S11</w:t>
            </w:r>
          </w:p>
          <w:p w14:paraId="4AFFFC0E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DC6826D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06645F9" w14:textId="25A8DCCA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S12</w:t>
            </w:r>
          </w:p>
          <w:p w14:paraId="081C7669" w14:textId="77777777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E8C7FD9" w14:textId="3E3833F4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S12</w:t>
            </w:r>
          </w:p>
          <w:p w14:paraId="32BADB34" w14:textId="33207530" w:rsidR="00CC76F5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S13</w:t>
            </w:r>
          </w:p>
          <w:p w14:paraId="4F0EFB83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DD6BFCD" w14:textId="514B8C8D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lastRenderedPageBreak/>
              <w:t>S13</w:t>
            </w:r>
          </w:p>
          <w:p w14:paraId="77DC5666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A702F48" w14:textId="0FCC58B2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S14</w:t>
            </w:r>
          </w:p>
          <w:p w14:paraId="4BFC7836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F073F47" w14:textId="64135850" w:rsidR="00CC76F5" w:rsidRDefault="00CC76F5" w:rsidP="00A21CF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S14</w:t>
            </w:r>
          </w:p>
          <w:p w14:paraId="12A06F6E" w14:textId="50316B73" w:rsidR="00CC76F5" w:rsidRPr="007D1238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FDF903A" w14:textId="7E547BE2" w:rsidR="00CC76F5" w:rsidRPr="007D1238" w:rsidRDefault="00CC76F5" w:rsidP="0063040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C76F5" w:rsidRPr="007D1238" w14:paraId="25637D36" w14:textId="77777777" w:rsidTr="00F71AAC">
        <w:trPr>
          <w:trHeight w:val="3480"/>
          <w:jc w:val="center"/>
        </w:trPr>
        <w:tc>
          <w:tcPr>
            <w:tcW w:w="563" w:type="dxa"/>
            <w:vMerge/>
          </w:tcPr>
          <w:p w14:paraId="3B46C82B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2579FA6E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5" w:type="dxa"/>
            <w:vMerge/>
          </w:tcPr>
          <w:p w14:paraId="53891B83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43" w:type="dxa"/>
            <w:vMerge/>
          </w:tcPr>
          <w:p w14:paraId="4DF14A5A" w14:textId="77777777" w:rsidR="00CC76F5" w:rsidRPr="007D1238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14:paraId="3CBE4FC3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6503E7" w14:textId="01103974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S15</w:t>
            </w:r>
          </w:p>
          <w:p w14:paraId="5E537C9F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3E0D972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S15</w:t>
            </w:r>
          </w:p>
          <w:p w14:paraId="2402C3A8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918C453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S16</w:t>
            </w:r>
          </w:p>
          <w:p w14:paraId="663051C8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S16</w:t>
            </w:r>
          </w:p>
          <w:p w14:paraId="66BE573F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S17</w:t>
            </w:r>
          </w:p>
          <w:p w14:paraId="2F25F3D0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S17</w:t>
            </w:r>
          </w:p>
          <w:p w14:paraId="5E0749ED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8AC015B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9BCEE5A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S18</w:t>
            </w:r>
          </w:p>
          <w:p w14:paraId="4010DAEC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1AB5C9C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S18-S19</w:t>
            </w:r>
          </w:p>
          <w:p w14:paraId="060CB474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S19-S20</w:t>
            </w:r>
          </w:p>
          <w:p w14:paraId="6C06C959" w14:textId="0447CC67" w:rsidR="00CC76F5" w:rsidRPr="007D1238" w:rsidRDefault="00CC76F5" w:rsidP="00CC76F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S20</w:t>
            </w:r>
          </w:p>
        </w:tc>
        <w:tc>
          <w:tcPr>
            <w:tcW w:w="1620" w:type="dxa"/>
          </w:tcPr>
          <w:p w14:paraId="06F20AD5" w14:textId="77777777" w:rsidR="00CC76F5" w:rsidRDefault="00CC76F5" w:rsidP="00A2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379E8813" w14:textId="77777777" w:rsidR="00CC76F5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rPr>
                <w:rFonts w:eastAsia="Times New Roman"/>
                <w:i/>
                <w:color w:val="auto"/>
              </w:rPr>
            </w:pPr>
          </w:p>
          <w:p w14:paraId="6EE26275" w14:textId="77777777" w:rsidR="00CC76F5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rPr>
                <w:rFonts w:eastAsia="Times New Roman"/>
                <w:i/>
                <w:color w:val="auto"/>
              </w:rPr>
            </w:pPr>
          </w:p>
          <w:p w14:paraId="2A238FCA" w14:textId="34740980" w:rsidR="00CC76F5" w:rsidRPr="00A21CF6" w:rsidRDefault="00F71AAC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   </w:t>
            </w:r>
            <w:r w:rsidR="00CC76F5"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Modul 3:</w:t>
            </w:r>
          </w:p>
          <w:p w14:paraId="314FF813" w14:textId="27C38B72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08 </w:t>
            </w:r>
            <w:proofErr w:type="spellStart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ianuarie</w:t>
            </w:r>
            <w:proofErr w:type="spellEnd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14 </w:t>
            </w:r>
            <w:proofErr w:type="spellStart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februarie</w:t>
            </w:r>
            <w:proofErr w:type="spellEnd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2025</w:t>
            </w:r>
          </w:p>
          <w:p w14:paraId="63ECB383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0AAF94CA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0CEBC7F4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4C628274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7A33796C" w14:textId="77777777" w:rsidR="00CC76F5" w:rsidRPr="00A21CF6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14:paraId="5B674F8B" w14:textId="53472EAC" w:rsidR="00CC76F5" w:rsidRPr="007D1238" w:rsidRDefault="00CC76F5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6</w:t>
            </w:r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1C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săptămâni</w:t>
            </w:r>
            <w:proofErr w:type="spellEnd"/>
          </w:p>
        </w:tc>
      </w:tr>
      <w:tr w:rsidR="00CC76F5" w:rsidRPr="007D1238" w14:paraId="7181311D" w14:textId="77777777" w:rsidTr="00F71AAC">
        <w:trPr>
          <w:trHeight w:val="2250"/>
          <w:jc w:val="center"/>
        </w:trPr>
        <w:tc>
          <w:tcPr>
            <w:tcW w:w="563" w:type="dxa"/>
            <w:vMerge/>
          </w:tcPr>
          <w:p w14:paraId="4272281D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3079B548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5" w:type="dxa"/>
            <w:vMerge/>
          </w:tcPr>
          <w:p w14:paraId="482C4F57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43" w:type="dxa"/>
            <w:vMerge/>
          </w:tcPr>
          <w:p w14:paraId="66ECA1AF" w14:textId="77777777" w:rsidR="00CC76F5" w:rsidRPr="007D1238" w:rsidRDefault="00CC76F5" w:rsidP="00BC6819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14:paraId="1F0391B0" w14:textId="77777777" w:rsidR="00CC76F5" w:rsidRPr="007D1238" w:rsidRDefault="00CC76F5" w:rsidP="00BC6819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1CB975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903A414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S21</w:t>
            </w:r>
          </w:p>
          <w:p w14:paraId="1BBA86A8" w14:textId="77777777" w:rsidR="00CC76F5" w:rsidRDefault="00CC76F5" w:rsidP="00CC76F5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DCCAA61" w14:textId="77777777" w:rsidR="00CC76F5" w:rsidRDefault="00CC76F5" w:rsidP="00CC76F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S21</w:t>
            </w:r>
          </w:p>
          <w:p w14:paraId="0FB132CB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S22</w:t>
            </w:r>
          </w:p>
          <w:p w14:paraId="1BF64A46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S22</w:t>
            </w:r>
          </w:p>
          <w:p w14:paraId="528C1F91" w14:textId="77777777" w:rsidR="00CC76F5" w:rsidRDefault="00CC76F5" w:rsidP="00CC76F5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314DC8D" w14:textId="77777777" w:rsidR="006E4918" w:rsidRDefault="006E4918" w:rsidP="00CC76F5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6F8E1FB" w14:textId="77777777" w:rsidR="00CC76F5" w:rsidRDefault="00CC76F5" w:rsidP="00214ED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 23</w:t>
            </w:r>
          </w:p>
        </w:tc>
        <w:tc>
          <w:tcPr>
            <w:tcW w:w="1620" w:type="dxa"/>
          </w:tcPr>
          <w:p w14:paraId="290B8289" w14:textId="77777777" w:rsidR="006E4918" w:rsidRDefault="006E4918" w:rsidP="006E4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</w:pPr>
          </w:p>
          <w:p w14:paraId="21E6FEC2" w14:textId="77777777" w:rsidR="006E4918" w:rsidRDefault="006E4918" w:rsidP="006E4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i/>
                <w:color w:val="212121"/>
              </w:rPr>
            </w:pPr>
          </w:p>
          <w:p w14:paraId="5B5369B3" w14:textId="77777777" w:rsidR="006E4918" w:rsidRDefault="006E4918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jc w:val="center"/>
              <w:rPr>
                <w:rFonts w:eastAsia="Times New Roman"/>
                <w:i/>
                <w:color w:val="212121"/>
              </w:rPr>
            </w:pPr>
          </w:p>
          <w:p w14:paraId="7D0E849C" w14:textId="001EFD93" w:rsidR="006E4918" w:rsidRPr="006E4918" w:rsidRDefault="006E4918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</w:pPr>
            <w:r w:rsidRPr="006E4918"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  <w:t>Modul 4:</w:t>
            </w:r>
          </w:p>
          <w:p w14:paraId="132EDD14" w14:textId="77777777" w:rsidR="00CC76F5" w:rsidRPr="006E4918" w:rsidRDefault="006E4918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</w:pPr>
            <w:r w:rsidRPr="006E4918"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  <w:t>24</w:t>
            </w:r>
            <w:r w:rsidRPr="006E4918"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  <w:t xml:space="preserve"> februarie-17 </w:t>
            </w:r>
            <w:proofErr w:type="spellStart"/>
            <w:r w:rsidRPr="006E4918"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  <w:t>aprilie</w:t>
            </w:r>
            <w:proofErr w:type="spellEnd"/>
            <w:r w:rsidRPr="006E4918"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  <w:t xml:space="preserve"> 2025</w:t>
            </w:r>
          </w:p>
          <w:p w14:paraId="533CF72A" w14:textId="77777777" w:rsidR="006E4918" w:rsidRPr="006E4918" w:rsidRDefault="006E4918" w:rsidP="00F7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12121"/>
                <w:sz w:val="20"/>
                <w:szCs w:val="20"/>
              </w:rPr>
            </w:pPr>
          </w:p>
          <w:p w14:paraId="75023A3D" w14:textId="38B95F52" w:rsidR="006E4918" w:rsidRPr="006E4918" w:rsidRDefault="006E4918" w:rsidP="006E4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212121"/>
                <w:sz w:val="20"/>
                <w:szCs w:val="20"/>
              </w:rPr>
            </w:pPr>
          </w:p>
        </w:tc>
      </w:tr>
    </w:tbl>
    <w:p w14:paraId="506CC73D" w14:textId="77777777" w:rsidR="00B76514" w:rsidRPr="007D1238" w:rsidRDefault="00B76514" w:rsidP="00282D28">
      <w:pPr>
        <w:pStyle w:val="NoSpacing"/>
        <w:rPr>
          <w:rStyle w:val="Emphasis"/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260" w:type="dxa"/>
        <w:jc w:val="center"/>
        <w:tblLook w:val="04A0" w:firstRow="1" w:lastRow="0" w:firstColumn="1" w:lastColumn="0" w:noHBand="0" w:noVBand="1"/>
      </w:tblPr>
      <w:tblGrid>
        <w:gridCol w:w="563"/>
        <w:gridCol w:w="1817"/>
        <w:gridCol w:w="3928"/>
        <w:gridCol w:w="3920"/>
        <w:gridCol w:w="612"/>
        <w:gridCol w:w="1800"/>
        <w:gridCol w:w="1620"/>
      </w:tblGrid>
      <w:tr w:rsidR="00BA480F" w:rsidRPr="007D1238" w14:paraId="5E0E1C6B" w14:textId="77777777" w:rsidTr="00F71AAC">
        <w:trPr>
          <w:trHeight w:val="2915"/>
          <w:jc w:val="center"/>
        </w:trPr>
        <w:tc>
          <w:tcPr>
            <w:tcW w:w="563" w:type="dxa"/>
          </w:tcPr>
          <w:p w14:paraId="107948B0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09689C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F00C3B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373BB3" w14:textId="77777777" w:rsidR="00BA480F" w:rsidRPr="007D1238" w:rsidRDefault="00BA480F" w:rsidP="00BA480F">
            <w:pPr>
              <w:pStyle w:val="NoSpacing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218846" w14:textId="0CCD427C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14:paraId="32FE6736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9A428E" w14:textId="1DF627DA" w:rsidR="00BA480F" w:rsidRPr="00BA480F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</w:rPr>
              <w:t>Funcțiile</w:t>
            </w:r>
            <w:proofErr w:type="spellEnd"/>
            <w:r w:rsidRPr="00BA480F"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</w:rPr>
              <w:t>relație</w:t>
            </w:r>
            <w:proofErr w:type="spellEnd"/>
          </w:p>
          <w:p w14:paraId="7324378F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4ECAC7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9273A6" w14:textId="4F746B8C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Sistemul</w:t>
            </w:r>
            <w:proofErr w:type="spellEnd"/>
          </w:p>
          <w:p w14:paraId="72363CAD" w14:textId="1D6B8F88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locomotor</w:t>
            </w:r>
          </w:p>
        </w:tc>
        <w:tc>
          <w:tcPr>
            <w:tcW w:w="3928" w:type="dxa"/>
            <w:vMerge w:val="restart"/>
          </w:tcPr>
          <w:p w14:paraId="25C2B53B" w14:textId="77777777" w:rsidR="00BA480F" w:rsidRPr="007D1238" w:rsidRDefault="00BA480F" w:rsidP="004D1997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1.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Explorarea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sistemelor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biologice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,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proceselor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fenomenelor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cu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instrumente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metode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ştiinţifice</w:t>
            </w:r>
            <w:proofErr w:type="spellEnd"/>
          </w:p>
          <w:p w14:paraId="17E26AE7" w14:textId="33C79F57" w:rsid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1.1.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Sistematizarea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informațiilor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din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texte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filme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tabele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desene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scheme,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utilizate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ca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surse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explorarea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biologice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procese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fenomene</w:t>
            </w:r>
            <w:proofErr w:type="spellEnd"/>
          </w:p>
          <w:p w14:paraId="74FFCD74" w14:textId="77777777" w:rsidR="00511C43" w:rsidRP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42BDD48" w14:textId="77777777" w:rsidR="00511C43" w:rsidRP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1.2.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independentă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activități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investigare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baza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fișe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lucru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elaborate de elev.</w:t>
            </w:r>
          </w:p>
          <w:p w14:paraId="01D50A4C" w14:textId="77777777" w:rsidR="00511C43" w:rsidRPr="00511C43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45D5034B" w14:textId="64F8B1BD" w:rsidR="00BA480F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1.3.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Asumarea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roluri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cadrul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echipei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rezolvarea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sarcinilor</w:t>
            </w:r>
            <w:proofErr w:type="spellEnd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511C43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lucru</w:t>
            </w:r>
            <w:proofErr w:type="spellEnd"/>
          </w:p>
          <w:p w14:paraId="1FDE07CB" w14:textId="77777777" w:rsidR="00511C43" w:rsidRPr="007D1238" w:rsidRDefault="00511C43" w:rsidP="00511C4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2D100684" w14:textId="457F75BF" w:rsidR="00BA480F" w:rsidRDefault="00BA480F" w:rsidP="004D1997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Comunicarea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adecvată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diferite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contexte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ştiinţifice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sociale</w:t>
            </w:r>
            <w:proofErr w:type="spellEnd"/>
          </w:p>
          <w:p w14:paraId="52F291D0" w14:textId="77777777" w:rsidR="004775FE" w:rsidRPr="007D1238" w:rsidRDefault="004775FE" w:rsidP="004D1997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DDDDD51" w14:textId="3ED0B865" w:rsidR="004775FE" w:rsidRPr="004775FE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2.</w:t>
            </w:r>
            <w:proofErr w:type="gram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1.Interpretarea</w:t>
            </w:r>
            <w:proofErr w:type="gram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contextualizată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informațiilor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științifice</w:t>
            </w:r>
            <w:proofErr w:type="spellEnd"/>
          </w:p>
          <w:p w14:paraId="0CD062A4" w14:textId="438070F9" w:rsidR="00BA480F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2.2.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Expunerea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cadrul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unui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grup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gram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</w:t>
            </w:r>
            <w:proofErr w:type="gram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informațiilor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prezentate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sub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formă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modele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grafice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texte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produse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artistice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cu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mijloace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TIC,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utilizând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adecvat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terminologia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specifică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biologiei</w:t>
            </w:r>
            <w:proofErr w:type="spellEnd"/>
          </w:p>
          <w:p w14:paraId="4F40C1FF" w14:textId="77777777" w:rsidR="004775FE" w:rsidRPr="007D1238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3164EB8C" w14:textId="77777777" w:rsidR="00BA480F" w:rsidRPr="007D1238" w:rsidRDefault="00BA480F" w:rsidP="004D1997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3.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Rezolvarea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situaţii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problemă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din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lumea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vie, pe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baza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gândirii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logice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creativităţii</w:t>
            </w:r>
            <w:proofErr w:type="spellEnd"/>
          </w:p>
          <w:p w14:paraId="08090D26" w14:textId="5CF41C44" w:rsidR="004775FE" w:rsidRPr="004775FE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3.1.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modele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sistemelor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biologice</w:t>
            </w:r>
            <w:proofErr w:type="spellEnd"/>
          </w:p>
          <w:p w14:paraId="66DCF3BD" w14:textId="5E4A2180" w:rsidR="00BA480F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3.</w:t>
            </w:r>
            <w:proofErr w:type="gram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2.Elaborarea</w:t>
            </w:r>
            <w:proofErr w:type="gram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algoritmi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unei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investigații</w:t>
            </w:r>
            <w:proofErr w:type="spellEnd"/>
          </w:p>
          <w:p w14:paraId="78718BB9" w14:textId="77777777" w:rsidR="004775FE" w:rsidRPr="007D1238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113E6D44" w14:textId="217028E1" w:rsidR="00BA480F" w:rsidRPr="007D1238" w:rsidRDefault="00BA480F" w:rsidP="004D1997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4.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Manifestarea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unui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stil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viaţă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sănătos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într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-un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mediu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natural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propice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vieţii</w:t>
            </w:r>
            <w:proofErr w:type="spellEnd"/>
          </w:p>
          <w:p w14:paraId="4B193F30" w14:textId="77777777" w:rsidR="004775FE" w:rsidRPr="004775FE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4.1.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Conceperea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măsuri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menținere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promovare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unui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stil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viață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sănătos</w:t>
            </w:r>
            <w:proofErr w:type="spellEnd"/>
          </w:p>
          <w:p w14:paraId="2299E92F" w14:textId="77777777" w:rsidR="004775FE" w:rsidRPr="004775FE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4A772DDE" w14:textId="05937443" w:rsidR="00BA480F" w:rsidRPr="007D1238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4.2. Interpretarea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relațiilor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dintre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propriul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comportament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starea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3920" w:type="dxa"/>
          </w:tcPr>
          <w:p w14:paraId="5BE195DF" w14:textId="034DC297" w:rsidR="00BA480F" w:rsidRPr="007D1238" w:rsidRDefault="00BA480F" w:rsidP="003707BD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lastRenderedPageBreak/>
              <w:t>Sistemul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osos-tipuri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oase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compoziția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rolurile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oaselor</w:t>
            </w:r>
            <w:proofErr w:type="spellEnd"/>
          </w:p>
          <w:p w14:paraId="44BCE67A" w14:textId="77777777" w:rsidR="00BA480F" w:rsidRPr="007D1238" w:rsidRDefault="00BA480F" w:rsidP="003707BD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Scheletul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uman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Tipuri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articulații</w:t>
            </w:r>
            <w:proofErr w:type="spellEnd"/>
          </w:p>
          <w:p w14:paraId="7EC9BAE9" w14:textId="43A4C4A0" w:rsidR="00BA480F" w:rsidRPr="007D1238" w:rsidRDefault="00BA480F" w:rsidP="00FB1D1F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muscular –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tipuri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mușchi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proprietățile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</w:t>
            </w:r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ușchilor</w:t>
            </w:r>
            <w:proofErr w:type="spellEnd"/>
          </w:p>
          <w:p w14:paraId="3CE008DE" w14:textId="0D57B756" w:rsidR="00BA480F" w:rsidRPr="007D1238" w:rsidRDefault="00BA480F" w:rsidP="00FB1D1F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prevenire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îmbolnăvirilor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sistemului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locomotor</w:t>
            </w:r>
          </w:p>
          <w:p w14:paraId="5441F114" w14:textId="6ED6E24F" w:rsidR="00BA480F" w:rsidRPr="007D1238" w:rsidRDefault="00BA480F" w:rsidP="00FB1D1F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Adaptări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locomoției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diferite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medii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viață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acvatic,terestru</w:t>
            </w:r>
            <w:proofErr w:type="spellEnd"/>
            <w:proofErr w:type="gram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aerian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)</w:t>
            </w:r>
          </w:p>
          <w:p w14:paraId="352B8578" w14:textId="435049E5" w:rsidR="00BA480F" w:rsidRPr="007D1238" w:rsidRDefault="00BA480F" w:rsidP="00FB1D1F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Recapitulare</w:t>
            </w:r>
            <w:proofErr w:type="spellEnd"/>
          </w:p>
          <w:p w14:paraId="61AC0995" w14:textId="64004998" w:rsidR="00BA480F" w:rsidRPr="007D1238" w:rsidRDefault="00BA480F" w:rsidP="003707BD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Evaluare</w:t>
            </w:r>
            <w:proofErr w:type="spellEnd"/>
          </w:p>
          <w:p w14:paraId="2DA75FEC" w14:textId="65B23839" w:rsidR="00BA480F" w:rsidRPr="007D1238" w:rsidRDefault="00BA480F" w:rsidP="003707BD">
            <w:pPr>
              <w:pStyle w:val="NoSpacing"/>
              <w:numPr>
                <w:ilvl w:val="0"/>
                <w:numId w:val="24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Integrarea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funcțiilor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relație</w:t>
            </w:r>
            <w:proofErr w:type="spellEnd"/>
          </w:p>
          <w:p w14:paraId="7083C4FF" w14:textId="7A143EA2" w:rsidR="00BA480F" w:rsidRPr="007D1238" w:rsidRDefault="00BA480F" w:rsidP="00D82C6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12" w:type="dxa"/>
          </w:tcPr>
          <w:p w14:paraId="1605421A" w14:textId="34BA5D90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7E98CAB3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2C59CBC" w14:textId="743F0541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21AC877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7EA0D5B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76284C5" w14:textId="46A520D9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9CF907D" w14:textId="77777777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DD27E55" w14:textId="790F44CE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448B0B1" w14:textId="77777777" w:rsidR="00BA480F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720EC91" w14:textId="77777777" w:rsidR="00BA480F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8BE3545" w14:textId="03AF4CC6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5A7C3150" w14:textId="552D6B41" w:rsidR="00BA480F" w:rsidRPr="007D1238" w:rsidRDefault="00BA480F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740E5F78" w14:textId="570DD7AD" w:rsidR="00BA480F" w:rsidRPr="007D1238" w:rsidRDefault="00BA480F" w:rsidP="00281BC8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9D5CA4A" w14:textId="6F035D5C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S24</w:t>
            </w:r>
          </w:p>
          <w:p w14:paraId="37809D79" w14:textId="7777777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E684858" w14:textId="7254004A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S24</w:t>
            </w:r>
          </w:p>
          <w:p w14:paraId="1EA4F46C" w14:textId="4AC4A00E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S25</w:t>
            </w:r>
          </w:p>
          <w:p w14:paraId="264652D6" w14:textId="7777777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FB7A0A8" w14:textId="650C0B4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S25</w:t>
            </w:r>
          </w:p>
          <w:p w14:paraId="61F9C00D" w14:textId="7777777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B1DC744" w14:textId="35A193F2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S26</w:t>
            </w:r>
          </w:p>
          <w:p w14:paraId="4E90386D" w14:textId="7777777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8CA366E" w14:textId="7777777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E305D3C" w14:textId="4DC1E102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S26-S27</w:t>
            </w:r>
          </w:p>
          <w:p w14:paraId="7C00D288" w14:textId="1255D050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S27-S28</w:t>
            </w:r>
          </w:p>
          <w:p w14:paraId="1E5350DA" w14:textId="77777777" w:rsidR="00BA480F" w:rsidRDefault="00BA480F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S28</w:t>
            </w:r>
          </w:p>
          <w:p w14:paraId="37EFEF94" w14:textId="77777777" w:rsidR="006E4918" w:rsidRDefault="006E4918" w:rsidP="003B2E4E">
            <w:pPr>
              <w:pStyle w:val="NoSpacing"/>
              <w:jc w:val="center"/>
              <w:rPr>
                <w:rStyle w:val="Emphasis"/>
              </w:rPr>
            </w:pPr>
          </w:p>
          <w:p w14:paraId="19254D93" w14:textId="0E465301" w:rsidR="006E4918" w:rsidRPr="007D1238" w:rsidRDefault="006E4918" w:rsidP="003B2E4E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5D3FF"/>
          </w:tcPr>
          <w:p w14:paraId="72F3ADFF" w14:textId="77777777" w:rsidR="006E4918" w:rsidRDefault="006E4918" w:rsidP="00BA480F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DDBF33" w14:textId="77777777" w:rsidR="006E4918" w:rsidRDefault="006E4918" w:rsidP="00BA480F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1DD200" w14:textId="0966FBFD" w:rsidR="00BA480F" w:rsidRPr="006E4918" w:rsidRDefault="006E4918" w:rsidP="00BA480F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1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proofErr w:type="spellStart"/>
            <w:r w:rsidRPr="006E491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săptămâni</w:t>
            </w:r>
            <w:proofErr w:type="spellEnd"/>
          </w:p>
        </w:tc>
      </w:tr>
      <w:tr w:rsidR="006E4918" w:rsidRPr="007D1238" w14:paraId="7B0F77DB" w14:textId="77777777" w:rsidTr="00F71AAC">
        <w:trPr>
          <w:jc w:val="center"/>
        </w:trPr>
        <w:tc>
          <w:tcPr>
            <w:tcW w:w="563" w:type="dxa"/>
          </w:tcPr>
          <w:p w14:paraId="6182CF4A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B7853F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8450F0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F2EB6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759F04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652D94" w14:textId="6FB908C9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14:paraId="2C8F31BE" w14:textId="2ECD6B1C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Funcția</w:t>
            </w:r>
            <w:proofErr w:type="spellEnd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reproducere</w:t>
            </w:r>
            <w:proofErr w:type="spellEnd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plante</w:t>
            </w:r>
            <w:proofErr w:type="spellEnd"/>
          </w:p>
          <w:p w14:paraId="5C45267C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7A344C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6370E6" w14:textId="77777777" w:rsidR="006E4918" w:rsidRDefault="006E4918" w:rsidP="00BE326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15D3E4" w14:textId="77777777" w:rsidR="006E4918" w:rsidRDefault="006E4918" w:rsidP="00BE326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996461" w14:textId="77777777" w:rsidR="006E4918" w:rsidRDefault="006E4918" w:rsidP="00BE326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FED8A8" w14:textId="7DD47A57" w:rsidR="006E4918" w:rsidRPr="007D1238" w:rsidRDefault="006E4918" w:rsidP="00BE326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Funcția</w:t>
            </w:r>
            <w:proofErr w:type="spellEnd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reproducere</w:t>
            </w:r>
            <w:proofErr w:type="spellEnd"/>
            <w:r w:rsidRPr="00BA480F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om</w:t>
            </w:r>
          </w:p>
        </w:tc>
        <w:tc>
          <w:tcPr>
            <w:tcW w:w="3928" w:type="dxa"/>
            <w:vMerge/>
          </w:tcPr>
          <w:p w14:paraId="6CCA6997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20" w:type="dxa"/>
          </w:tcPr>
          <w:p w14:paraId="41AC2B8B" w14:textId="6406C1AF" w:rsidR="006E4918" w:rsidRPr="007D1238" w:rsidRDefault="006E4918" w:rsidP="003707B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Înmulțirea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asexuată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bacterii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drojdii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plante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)</w:t>
            </w:r>
          </w:p>
          <w:p w14:paraId="455B330F" w14:textId="77777777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Reproducerea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sexuată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plantele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cu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flori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Structura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florii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angiosperme</w:t>
            </w:r>
            <w:proofErr w:type="spellEnd"/>
          </w:p>
          <w:p w14:paraId="15F72964" w14:textId="5A742883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Funcțiile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florii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angiosperme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Germinația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creșterea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dezvoltarea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plantelor</w:t>
            </w:r>
            <w:proofErr w:type="spellEnd"/>
          </w:p>
          <w:p w14:paraId="0EBF37C2" w14:textId="77777777" w:rsidR="006E4918" w:rsidRPr="007D1238" w:rsidRDefault="006E4918" w:rsidP="003707B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Reproducerea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sistemul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reproducător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om</w:t>
            </w:r>
          </w:p>
          <w:p w14:paraId="648BA98A" w14:textId="4C31E2D4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Modificări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vârsta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pubertății.Concepția</w:t>
            </w:r>
            <w:proofErr w:type="spellEnd"/>
            <w:proofErr w:type="gram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contracepția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.</w:t>
            </w:r>
          </w:p>
          <w:p w14:paraId="1DA2697F" w14:textId="30D7CCA3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Autocunoaștere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responsabilitate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în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concepție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c</w:t>
            </w:r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ontracepție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.</w:t>
            </w:r>
          </w:p>
          <w:p w14:paraId="0F394B6D" w14:textId="03EB3041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Elemente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igienă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și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prevenire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îmbolnăvirilor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sistemului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reproducător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la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om.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Infecții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cu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transmitere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sexuală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.</w:t>
            </w:r>
          </w:p>
          <w:p w14:paraId="13DFAACC" w14:textId="77777777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Particularități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reproducerii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sexuate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la vertebrate</w:t>
            </w:r>
          </w:p>
          <w:p w14:paraId="0975F032" w14:textId="01DD12E5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Recapitulare</w:t>
            </w:r>
            <w:proofErr w:type="spellEnd"/>
          </w:p>
          <w:p w14:paraId="0E7F8104" w14:textId="249424DD" w:rsidR="006E4918" w:rsidRPr="007D1238" w:rsidRDefault="006E4918" w:rsidP="007F2D5D">
            <w:pPr>
              <w:pStyle w:val="NoSpacing"/>
              <w:numPr>
                <w:ilvl w:val="0"/>
                <w:numId w:val="25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Evaluare</w:t>
            </w:r>
            <w:proofErr w:type="spellEnd"/>
          </w:p>
          <w:p w14:paraId="4F52F2AD" w14:textId="2B763C3B" w:rsidR="006E4918" w:rsidRPr="007D1238" w:rsidRDefault="006E4918" w:rsidP="00ED0586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12" w:type="dxa"/>
          </w:tcPr>
          <w:p w14:paraId="27249E1E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C34B6C2" w14:textId="0877D32F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25D5D969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BB52151" w14:textId="6801D38A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4D53F722" w14:textId="654E56B0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8833510" w14:textId="77777777" w:rsidR="006E491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3D8C30" w14:textId="77777777" w:rsidR="006E491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9738F77" w14:textId="3C9787B2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01538347" w14:textId="58E24445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96E3388" w14:textId="754FA9EB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68EBE5C0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93CBC1C" w14:textId="2627534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586897C6" w14:textId="77777777" w:rsidR="006E4918" w:rsidRDefault="006E4918" w:rsidP="0036145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A11B591" w14:textId="15DFC120" w:rsidR="006E4918" w:rsidRDefault="006E4918" w:rsidP="00361455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  <w:p w14:paraId="190915FD" w14:textId="77777777" w:rsidR="006E4918" w:rsidRPr="005D72A0" w:rsidRDefault="006E4918" w:rsidP="005D72A0"/>
          <w:p w14:paraId="09213A1D" w14:textId="77777777" w:rsidR="006E4918" w:rsidRPr="005D72A0" w:rsidRDefault="006E4918" w:rsidP="005D72A0"/>
          <w:p w14:paraId="6F991A26" w14:textId="77777777" w:rsidR="006E4918" w:rsidRDefault="006E4918" w:rsidP="005D72A0">
            <w:pPr>
              <w:rPr>
                <w:rStyle w:val="Emphasis"/>
                <w:rFonts w:ascii="Times New Roman" w:eastAsiaTheme="minorHAnsi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  <w:p w14:paraId="435AE1AE" w14:textId="1B11E863" w:rsidR="006E4918" w:rsidRDefault="006E4918" w:rsidP="005D72A0">
            <w:pPr>
              <w:rPr>
                <w:rStyle w:val="Emphasis"/>
                <w:rFonts w:ascii="Times New Roman" w:eastAsiaTheme="minorHAnsi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Emphasis"/>
                <w:rFonts w:ascii="Times New Roman" w:eastAsiaTheme="minorHAnsi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  1</w:t>
            </w:r>
          </w:p>
          <w:p w14:paraId="1862ABB3" w14:textId="77777777" w:rsidR="006E4918" w:rsidRDefault="006E4918" w:rsidP="005D72A0">
            <w:pPr>
              <w:rPr>
                <w:rStyle w:val="Emphasis"/>
                <w:rFonts w:ascii="Times New Roman" w:eastAsiaTheme="minorHAnsi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  <w:p w14:paraId="4B37E02F" w14:textId="3650558D" w:rsidR="006E4918" w:rsidRPr="007D6AE9" w:rsidRDefault="006E4918" w:rsidP="005D72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8E43014" w14:textId="5D1BEA69" w:rsidR="006E4918" w:rsidRPr="007D6AE9" w:rsidRDefault="006E4918" w:rsidP="005D72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7BDFF35C" w14:textId="52922CEC" w:rsidR="006E4918" w:rsidRPr="005D72A0" w:rsidRDefault="006E4918" w:rsidP="005D72A0"/>
        </w:tc>
        <w:tc>
          <w:tcPr>
            <w:tcW w:w="1800" w:type="dxa"/>
          </w:tcPr>
          <w:p w14:paraId="237D6430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9D37420" w14:textId="66945DDE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S29</w:t>
            </w:r>
          </w:p>
          <w:p w14:paraId="69434A5D" w14:textId="77777777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8CDDA44" w14:textId="4ECFDAA7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S29</w:t>
            </w:r>
          </w:p>
          <w:p w14:paraId="79ACD90B" w14:textId="13753306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S30</w:t>
            </w:r>
          </w:p>
          <w:p w14:paraId="2888BEC1" w14:textId="77777777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5872997" w14:textId="77777777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C2B2930" w14:textId="607D9822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S30</w:t>
            </w:r>
          </w:p>
          <w:p w14:paraId="2E8575D1" w14:textId="77777777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7D501DE" w14:textId="35850A06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S31</w:t>
            </w:r>
          </w:p>
          <w:p w14:paraId="3C2C669D" w14:textId="77777777" w:rsidR="006E491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95FF205" w14:textId="253B3D1D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S31</w:t>
            </w:r>
          </w:p>
          <w:p w14:paraId="53A077A4" w14:textId="77777777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B9D2155" w14:textId="75E83F59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S32</w:t>
            </w:r>
          </w:p>
          <w:p w14:paraId="52C399DB" w14:textId="77777777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B1C2C0E" w14:textId="77777777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358326C" w14:textId="77777777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D910BD1" w14:textId="67D188D3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S32</w:t>
            </w:r>
          </w:p>
          <w:p w14:paraId="055CC3A2" w14:textId="77777777" w:rsidR="006E4918" w:rsidRDefault="006E4918" w:rsidP="00E830AC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F2CADB0" w14:textId="438F9617" w:rsidR="006E4918" w:rsidRDefault="006E4918" w:rsidP="00E830AC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           S33</w:t>
            </w:r>
          </w:p>
          <w:p w14:paraId="2A66F650" w14:textId="507E0BF6" w:rsidR="006E4918" w:rsidRPr="007D1238" w:rsidRDefault="006E4918" w:rsidP="00E830AC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           S33</w:t>
            </w:r>
          </w:p>
        </w:tc>
        <w:tc>
          <w:tcPr>
            <w:tcW w:w="1620" w:type="dxa"/>
            <w:vMerge w:val="restart"/>
            <w:shd w:val="clear" w:color="auto" w:fill="BBFEA6"/>
          </w:tcPr>
          <w:p w14:paraId="5EC5EAAB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4AE6A270" w14:textId="77777777" w:rsidR="006E491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8D8915" w14:textId="77777777" w:rsidR="006E491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8A1E3C" w14:textId="77777777" w:rsidR="006E491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E66444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8F3083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5277C9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E49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Modul 5:</w:t>
            </w:r>
          </w:p>
          <w:p w14:paraId="32CA3EF3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E49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28 aprilie-20 </w:t>
            </w:r>
            <w:proofErr w:type="spellStart"/>
            <w:r w:rsidRPr="006E49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iunie</w:t>
            </w:r>
            <w:proofErr w:type="spellEnd"/>
            <w:r w:rsidRPr="006E49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2025</w:t>
            </w:r>
          </w:p>
          <w:p w14:paraId="13DDBD88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CBCC84C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15CE6CC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0EFC1F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DEB0D32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D663280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4AC0B39" w14:textId="77777777" w:rsidR="006E4918" w:rsidRPr="006E4918" w:rsidRDefault="006E4918" w:rsidP="006E4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9E7CEE" w14:textId="073788CA" w:rsidR="006E4918" w:rsidRPr="006E4918" w:rsidRDefault="006E4918" w:rsidP="006E491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E49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 </w:t>
            </w:r>
            <w:proofErr w:type="spellStart"/>
            <w:r w:rsidRPr="006E49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săptămâni</w:t>
            </w:r>
            <w:proofErr w:type="spellEnd"/>
          </w:p>
          <w:p w14:paraId="4E8E4B33" w14:textId="77777777" w:rsidR="006E4918" w:rsidRPr="006E4918" w:rsidRDefault="006E4918" w:rsidP="009A25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D83835F" w14:textId="77777777" w:rsidR="006E4918" w:rsidRPr="006E4918" w:rsidRDefault="006E4918" w:rsidP="009A25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91FF387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667B4C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9054EE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D39389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90CB88" w14:textId="77777777" w:rsidR="006E4918" w:rsidRPr="007D1238" w:rsidRDefault="006E4918" w:rsidP="006E4918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40DCE950" w14:textId="77777777" w:rsidR="006E4918" w:rsidRPr="007D1238" w:rsidRDefault="006E4918" w:rsidP="009A25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75EF71C9" w14:textId="77777777" w:rsidR="006E4918" w:rsidRPr="007D1238" w:rsidRDefault="006E4918" w:rsidP="00A21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04326E" w14:textId="16B1C67C" w:rsidR="006E4918" w:rsidRPr="007D1238" w:rsidRDefault="006E4918" w:rsidP="009A252A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6E4918" w:rsidRPr="007D1238" w14:paraId="73EDDD26" w14:textId="77777777" w:rsidTr="00F71AAC">
        <w:trPr>
          <w:jc w:val="center"/>
        </w:trPr>
        <w:tc>
          <w:tcPr>
            <w:tcW w:w="563" w:type="dxa"/>
          </w:tcPr>
          <w:p w14:paraId="325780F5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8AC9B8" w14:textId="77777777" w:rsidR="006E4918" w:rsidRPr="007D1238" w:rsidRDefault="006E4918" w:rsidP="00BA480F">
            <w:pPr>
              <w:pStyle w:val="NoSpacing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75FADB" w14:textId="26F6FC04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D1238"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14:paraId="7E9BD4E8" w14:textId="77777777" w:rsidR="006E4918" w:rsidRPr="007D1238" w:rsidRDefault="006E4918" w:rsidP="00BA480F">
            <w:pPr>
              <w:pStyle w:val="NoSpacing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4A3302" w14:textId="77777777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7BF6A2" w14:textId="4A51E0CB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Mecanisme</w:t>
            </w:r>
            <w:proofErr w:type="spellEnd"/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sz w:val="20"/>
                <w:szCs w:val="20"/>
              </w:rPr>
              <w:t>autoreglare</w:t>
            </w:r>
            <w:proofErr w:type="spellEnd"/>
          </w:p>
        </w:tc>
        <w:tc>
          <w:tcPr>
            <w:tcW w:w="3928" w:type="dxa"/>
          </w:tcPr>
          <w:p w14:paraId="3C544DEF" w14:textId="77777777" w:rsidR="00F71AAC" w:rsidRPr="007D1238" w:rsidRDefault="00F71AAC" w:rsidP="00F71AAC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3.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Rezolvarea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situaţii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problemă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din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lumea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vie, pe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baza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gândirii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logice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şi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a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creativităţii</w:t>
            </w:r>
            <w:proofErr w:type="spellEnd"/>
          </w:p>
          <w:p w14:paraId="7E5999A1" w14:textId="77777777" w:rsidR="004775FE" w:rsidRPr="004775FE" w:rsidRDefault="004775FE" w:rsidP="004775FE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3.1.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modele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ale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sistemelor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biologice</w:t>
            </w:r>
            <w:proofErr w:type="spellEnd"/>
          </w:p>
          <w:p w14:paraId="45B1655D" w14:textId="4E67A834" w:rsidR="006E4918" w:rsidRPr="007D1238" w:rsidRDefault="004775FE" w:rsidP="004775FE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3.</w:t>
            </w:r>
            <w:proofErr w:type="gram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2.Elaborarea</w:t>
            </w:r>
            <w:proofErr w:type="gram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unor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algoritmi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pentru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realizarea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unei</w:t>
            </w:r>
            <w:proofErr w:type="spellEnd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4775FE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investigații</w:t>
            </w:r>
            <w:proofErr w:type="spellEnd"/>
          </w:p>
        </w:tc>
        <w:tc>
          <w:tcPr>
            <w:tcW w:w="3920" w:type="dxa"/>
          </w:tcPr>
          <w:p w14:paraId="60122B24" w14:textId="77777777" w:rsidR="006E4918" w:rsidRDefault="006E4918" w:rsidP="003707BD">
            <w:pPr>
              <w:pStyle w:val="NoSpacing"/>
              <w:numPr>
                <w:ilvl w:val="0"/>
                <w:numId w:val="27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Mecanisme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de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autoreglare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: feed-back,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termoreglare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bioritmuri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(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caracteristici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clasificare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rol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)</w:t>
            </w:r>
          </w:p>
          <w:p w14:paraId="7B59E0FE" w14:textId="77777777" w:rsidR="006E4918" w:rsidRPr="007D1238" w:rsidRDefault="006E4918" w:rsidP="00BA480F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3B03F826" w14:textId="3523E9BF" w:rsidR="006E4918" w:rsidRDefault="006E4918" w:rsidP="003707BD">
            <w:pPr>
              <w:pStyle w:val="NoSpacing"/>
              <w:numPr>
                <w:ilvl w:val="0"/>
                <w:numId w:val="27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Recapitulare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finală</w:t>
            </w:r>
            <w:proofErr w:type="spellEnd"/>
          </w:p>
          <w:p w14:paraId="5CE04773" w14:textId="77777777" w:rsidR="006E4918" w:rsidRPr="007D1238" w:rsidRDefault="006E4918" w:rsidP="00BA480F">
            <w:pPr>
              <w:pStyle w:val="NoSpacing"/>
              <w:ind w:left="7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34E60226" w14:textId="5605D2C6" w:rsidR="006E4918" w:rsidRPr="007D1238" w:rsidRDefault="006E4918" w:rsidP="003707BD">
            <w:pPr>
              <w:pStyle w:val="NoSpacing"/>
              <w:numPr>
                <w:ilvl w:val="0"/>
                <w:numId w:val="27"/>
              </w:num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Evaluare</w:t>
            </w:r>
            <w:proofErr w:type="spellEnd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7D1238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finală</w:t>
            </w:r>
            <w:proofErr w:type="spellEnd"/>
          </w:p>
          <w:p w14:paraId="4D6A07B4" w14:textId="77777777" w:rsidR="006E4918" w:rsidRPr="007D1238" w:rsidRDefault="006E4918" w:rsidP="00D82C6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F6CCF46" w14:textId="3873D4A4" w:rsidR="006E4918" w:rsidRPr="007D1238" w:rsidRDefault="006E4918" w:rsidP="00D82C63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12" w:type="dxa"/>
          </w:tcPr>
          <w:p w14:paraId="5E23F206" w14:textId="245192D8" w:rsidR="006E4918" w:rsidRPr="007D6AE9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 </w:t>
            </w:r>
            <w:r w:rsidRPr="007D6AE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  <w:p w14:paraId="7C834712" w14:textId="77777777" w:rsidR="006E4918" w:rsidRPr="007D6AE9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9E9893C" w14:textId="77777777" w:rsidR="006E4918" w:rsidRPr="007D6AE9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21F97E2" w14:textId="6D9B4A1D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367D11C4" w14:textId="46D59B86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2</w:t>
            </w:r>
          </w:p>
          <w:p w14:paraId="1AB11D61" w14:textId="77777777" w:rsidR="006E4918" w:rsidRPr="007D6AE9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34D6892" w14:textId="7DC68732" w:rsidR="006E4918" w:rsidRPr="007D123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6AE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2</w:t>
            </w:r>
          </w:p>
        </w:tc>
        <w:tc>
          <w:tcPr>
            <w:tcW w:w="1800" w:type="dxa"/>
          </w:tcPr>
          <w:p w14:paraId="7BB191A3" w14:textId="5197F59E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        S34</w:t>
            </w:r>
          </w:p>
          <w:p w14:paraId="130B0FFA" w14:textId="77777777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D54FE06" w14:textId="77777777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D3AC03C" w14:textId="77777777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1804E7D" w14:textId="6F981231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         S35</w:t>
            </w:r>
          </w:p>
          <w:p w14:paraId="14CD83B8" w14:textId="77777777" w:rsidR="006E491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0578BD7" w14:textId="432DED8E" w:rsidR="006E4918" w:rsidRPr="007D1238" w:rsidRDefault="006E4918" w:rsidP="00FF6DA8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          S36</w:t>
            </w:r>
          </w:p>
          <w:p w14:paraId="78E68241" w14:textId="443D7E80" w:rsidR="006E4918" w:rsidRPr="007D1238" w:rsidRDefault="006E4918" w:rsidP="004D1997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7D123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3E1FF21F" w14:textId="062ADFBA" w:rsidR="006E4918" w:rsidRPr="007D1238" w:rsidRDefault="006E4918" w:rsidP="00ED0586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BBFEA6"/>
          </w:tcPr>
          <w:p w14:paraId="6A986880" w14:textId="3D183792" w:rsidR="006E4918" w:rsidRPr="007D1238" w:rsidRDefault="006E4918" w:rsidP="009A252A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0CFE7C93" w14:textId="328815EE" w:rsidR="00E7684C" w:rsidRPr="007D1238" w:rsidRDefault="00E7684C" w:rsidP="00EB4111">
      <w:pPr>
        <w:spacing w:after="0"/>
        <w:ind w:right="687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683217B4" w14:textId="01C5D2E4" w:rsidR="003707BD" w:rsidRPr="007D1238" w:rsidRDefault="00BB4354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omic Sans MS" w:hAnsi="Times New Roman" w:cs="Times New Roman"/>
          <w:i/>
          <w:color w:val="auto"/>
          <w:sz w:val="20"/>
          <w:szCs w:val="20"/>
        </w:rPr>
      </w:pPr>
      <w:r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* </w:t>
      </w:r>
      <w:proofErr w:type="spellStart"/>
      <w:r w:rsidR="003707BD" w:rsidRPr="007D1238">
        <w:rPr>
          <w:rFonts w:ascii="Times New Roman" w:eastAsia="Comic Sans MS" w:hAnsi="Times New Roman" w:cs="Times New Roman"/>
          <w:b/>
          <w:i/>
          <w:color w:val="auto"/>
          <w:sz w:val="20"/>
          <w:szCs w:val="20"/>
        </w:rPr>
        <w:t>Săptămâna</w:t>
      </w:r>
      <w:proofErr w:type="spellEnd"/>
      <w:r w:rsidR="003707BD" w:rsidRPr="007D1238">
        <w:rPr>
          <w:rFonts w:ascii="Times New Roman" w:eastAsia="Comic Sans MS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b/>
          <w:i/>
          <w:color w:val="auto"/>
          <w:sz w:val="20"/>
          <w:szCs w:val="20"/>
        </w:rPr>
        <w:t>verde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– S</w:t>
      </w:r>
      <w:r w:rsidR="00A21CF6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9</w:t>
      </w:r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este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rezervată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activităţilor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extraşcolare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şi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extracurriculare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,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având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un </w:t>
      </w:r>
      <w:proofErr w:type="spellStart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orar</w:t>
      </w:r>
      <w:proofErr w:type="spellEnd"/>
      <w:r w:rsidR="003707BD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specific.</w:t>
      </w:r>
    </w:p>
    <w:p w14:paraId="46D8695D" w14:textId="40B4F71E" w:rsidR="00BB4354" w:rsidRPr="007D1238" w:rsidRDefault="003707B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omic Sans MS" w:hAnsi="Times New Roman" w:cs="Times New Roman"/>
          <w:i/>
          <w:color w:val="auto"/>
          <w:sz w:val="20"/>
          <w:szCs w:val="20"/>
        </w:rPr>
      </w:pPr>
      <w:r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** </w:t>
      </w:r>
      <w:proofErr w:type="spellStart"/>
      <w:r w:rsidR="00BB4354" w:rsidRPr="007D1238">
        <w:rPr>
          <w:rFonts w:ascii="Times New Roman" w:eastAsia="Comic Sans MS" w:hAnsi="Times New Roman" w:cs="Times New Roman"/>
          <w:b/>
          <w:i/>
          <w:color w:val="auto"/>
          <w:sz w:val="20"/>
          <w:szCs w:val="20"/>
        </w:rPr>
        <w:t>Școala</w:t>
      </w:r>
      <w:proofErr w:type="spellEnd"/>
      <w:r w:rsidR="00BB4354" w:rsidRPr="007D1238">
        <w:rPr>
          <w:rFonts w:ascii="Times New Roman" w:eastAsia="Comic Sans MS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b/>
          <w:i/>
          <w:color w:val="auto"/>
          <w:sz w:val="20"/>
          <w:szCs w:val="20"/>
        </w:rPr>
        <w:t>altfel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r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–</w:t>
      </w:r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r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S</w:t>
      </w:r>
      <w:r w:rsidR="00A21CF6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23</w:t>
      </w:r>
      <w:r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este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rezervată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activităţilor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extraşcolare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şi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extracurriculare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,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având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un </w:t>
      </w:r>
      <w:proofErr w:type="spellStart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>orar</w:t>
      </w:r>
      <w:proofErr w:type="spellEnd"/>
      <w:r w:rsidR="00BB4354" w:rsidRPr="007D1238">
        <w:rPr>
          <w:rFonts w:ascii="Times New Roman" w:eastAsia="Comic Sans MS" w:hAnsi="Times New Roman" w:cs="Times New Roman"/>
          <w:i/>
          <w:color w:val="auto"/>
          <w:sz w:val="20"/>
          <w:szCs w:val="20"/>
        </w:rPr>
        <w:t xml:space="preserve"> specific.</w:t>
      </w:r>
    </w:p>
    <w:p w14:paraId="774EDCCA" w14:textId="66586546" w:rsidR="00BB4354" w:rsidRPr="007D1238" w:rsidRDefault="00BB4354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omic Sans MS" w:hAnsi="Times New Roman" w:cs="Times New Roman"/>
          <w:i/>
          <w:color w:val="auto"/>
          <w:sz w:val="20"/>
          <w:szCs w:val="20"/>
        </w:rPr>
      </w:pPr>
    </w:p>
    <w:p w14:paraId="01EC148F" w14:textId="77777777" w:rsidR="00CB41DD" w:rsidRPr="007D1238" w:rsidRDefault="00CB41D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omic Sans MS" w:hAnsi="Times New Roman" w:cs="Times New Roman"/>
          <w:i/>
          <w:color w:val="auto"/>
          <w:sz w:val="20"/>
          <w:szCs w:val="20"/>
        </w:rPr>
      </w:pPr>
    </w:p>
    <w:p w14:paraId="3F948344" w14:textId="77777777" w:rsidR="00CB41DD" w:rsidRPr="00FF6DA8" w:rsidRDefault="00CB41D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omic Sans MS" w:hAnsi="Times New Roman" w:cs="Times New Roman"/>
          <w:i/>
          <w:color w:val="auto"/>
          <w:sz w:val="18"/>
          <w:szCs w:val="18"/>
        </w:rPr>
      </w:pPr>
    </w:p>
    <w:p w14:paraId="29B035CB" w14:textId="77777777" w:rsidR="00CB41DD" w:rsidRDefault="00CB41D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i/>
          <w:color w:val="auto"/>
          <w:sz w:val="18"/>
          <w:szCs w:val="18"/>
        </w:rPr>
      </w:pPr>
    </w:p>
    <w:p w14:paraId="4074DE1E" w14:textId="77777777" w:rsidR="00CB41DD" w:rsidRDefault="00CB41D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i/>
          <w:color w:val="auto"/>
          <w:sz w:val="18"/>
          <w:szCs w:val="18"/>
        </w:rPr>
      </w:pPr>
    </w:p>
    <w:p w14:paraId="0853F42A" w14:textId="77777777" w:rsidR="00CB41DD" w:rsidRDefault="00CB41D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i/>
          <w:color w:val="auto"/>
          <w:sz w:val="18"/>
          <w:szCs w:val="18"/>
        </w:rPr>
      </w:pPr>
    </w:p>
    <w:p w14:paraId="54B20DE1" w14:textId="77777777" w:rsidR="00CB41DD" w:rsidRDefault="00CB41DD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i/>
          <w:color w:val="auto"/>
          <w:sz w:val="18"/>
          <w:szCs w:val="18"/>
        </w:rPr>
      </w:pPr>
    </w:p>
    <w:p w14:paraId="70F54D65" w14:textId="77777777" w:rsidR="004775FE" w:rsidRDefault="004775FE" w:rsidP="00BB4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i/>
          <w:color w:val="auto"/>
          <w:sz w:val="18"/>
          <w:szCs w:val="18"/>
        </w:rPr>
      </w:pPr>
    </w:p>
    <w:p w14:paraId="3ACE293D" w14:textId="55FFC39D" w:rsidR="001519CB" w:rsidRPr="00A87669" w:rsidRDefault="001519CB" w:rsidP="00C963DF">
      <w:pPr>
        <w:pStyle w:val="NoSpacing"/>
        <w:rPr>
          <w:rStyle w:val="Emphasis"/>
          <w:rFonts w:ascii="Times New Roman" w:hAnsi="Times New Roman" w:cs="Times New Roman"/>
          <w:b/>
          <w:bCs/>
        </w:rPr>
      </w:pPr>
    </w:p>
    <w:sectPr w:rsidR="001519CB" w:rsidRPr="00A87669" w:rsidSect="002C44AE">
      <w:pgSz w:w="16834" w:h="11909" w:orient="landscape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1.5pt;height:11.5pt" o:bullet="t">
        <v:imagedata r:id="rId1" o:title="mso814"/>
      </v:shape>
    </w:pict>
  </w:numPicBullet>
  <w:abstractNum w:abstractNumId="0" w15:restartNumberingAfterBreak="0">
    <w:nsid w:val="01066F0D"/>
    <w:multiLevelType w:val="hybridMultilevel"/>
    <w:tmpl w:val="C4D47A0A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2F262F28">
      <w:start w:val="8"/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30F2"/>
    <w:multiLevelType w:val="hybridMultilevel"/>
    <w:tmpl w:val="F27AE6B4"/>
    <w:lvl w:ilvl="0" w:tplc="BEC05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F4C"/>
    <w:multiLevelType w:val="hybridMultilevel"/>
    <w:tmpl w:val="A7CCC5C4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7E4B"/>
    <w:multiLevelType w:val="hybridMultilevel"/>
    <w:tmpl w:val="B87AB6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86BC5"/>
    <w:multiLevelType w:val="hybridMultilevel"/>
    <w:tmpl w:val="75D01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43F1"/>
    <w:multiLevelType w:val="hybridMultilevel"/>
    <w:tmpl w:val="798C4B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069B"/>
    <w:multiLevelType w:val="hybridMultilevel"/>
    <w:tmpl w:val="1A1E7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3EE4"/>
    <w:multiLevelType w:val="hybridMultilevel"/>
    <w:tmpl w:val="DB225AFC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229B"/>
    <w:multiLevelType w:val="hybridMultilevel"/>
    <w:tmpl w:val="B2F4DA44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17814"/>
    <w:multiLevelType w:val="hybridMultilevel"/>
    <w:tmpl w:val="D59E9F56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6E23"/>
    <w:multiLevelType w:val="hybridMultilevel"/>
    <w:tmpl w:val="F96C3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610"/>
    <w:multiLevelType w:val="hybridMultilevel"/>
    <w:tmpl w:val="2FBA6B5A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041EE"/>
    <w:multiLevelType w:val="hybridMultilevel"/>
    <w:tmpl w:val="32D8F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63809"/>
    <w:multiLevelType w:val="hybridMultilevel"/>
    <w:tmpl w:val="FEF47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63A"/>
    <w:multiLevelType w:val="hybridMultilevel"/>
    <w:tmpl w:val="35F8EA92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639CD"/>
    <w:multiLevelType w:val="hybridMultilevel"/>
    <w:tmpl w:val="4260B48A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802"/>
    <w:multiLevelType w:val="hybridMultilevel"/>
    <w:tmpl w:val="5A584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744"/>
    <w:multiLevelType w:val="hybridMultilevel"/>
    <w:tmpl w:val="9DA06B64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1AE9"/>
    <w:multiLevelType w:val="hybridMultilevel"/>
    <w:tmpl w:val="482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6357"/>
    <w:multiLevelType w:val="hybridMultilevel"/>
    <w:tmpl w:val="D342389E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100B"/>
    <w:multiLevelType w:val="hybridMultilevel"/>
    <w:tmpl w:val="69CE9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B0DDA"/>
    <w:multiLevelType w:val="hybridMultilevel"/>
    <w:tmpl w:val="1D06E7B8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E67CF"/>
    <w:multiLevelType w:val="hybridMultilevel"/>
    <w:tmpl w:val="6A281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7EC6"/>
    <w:multiLevelType w:val="hybridMultilevel"/>
    <w:tmpl w:val="AC02389A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93B72"/>
    <w:multiLevelType w:val="hybridMultilevel"/>
    <w:tmpl w:val="8AF2055E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D0A82"/>
    <w:multiLevelType w:val="hybridMultilevel"/>
    <w:tmpl w:val="BA32A81E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E06F5"/>
    <w:multiLevelType w:val="hybridMultilevel"/>
    <w:tmpl w:val="112AC85C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22965"/>
    <w:multiLevelType w:val="hybridMultilevel"/>
    <w:tmpl w:val="9310370A"/>
    <w:lvl w:ilvl="0" w:tplc="0AE408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36548">
    <w:abstractNumId w:val="17"/>
  </w:num>
  <w:num w:numId="2" w16cid:durableId="1192575012">
    <w:abstractNumId w:val="8"/>
  </w:num>
  <w:num w:numId="3" w16cid:durableId="1897280439">
    <w:abstractNumId w:val="11"/>
  </w:num>
  <w:num w:numId="4" w16cid:durableId="1903364174">
    <w:abstractNumId w:val="0"/>
  </w:num>
  <w:num w:numId="5" w16cid:durableId="52434830">
    <w:abstractNumId w:val="15"/>
  </w:num>
  <w:num w:numId="6" w16cid:durableId="486288909">
    <w:abstractNumId w:val="14"/>
  </w:num>
  <w:num w:numId="7" w16cid:durableId="1541432854">
    <w:abstractNumId w:val="21"/>
  </w:num>
  <w:num w:numId="8" w16cid:durableId="1337928436">
    <w:abstractNumId w:val="1"/>
  </w:num>
  <w:num w:numId="9" w16cid:durableId="407967039">
    <w:abstractNumId w:val="25"/>
  </w:num>
  <w:num w:numId="10" w16cid:durableId="1078984818">
    <w:abstractNumId w:val="27"/>
  </w:num>
  <w:num w:numId="11" w16cid:durableId="2049140658">
    <w:abstractNumId w:val="7"/>
  </w:num>
  <w:num w:numId="12" w16cid:durableId="1203059725">
    <w:abstractNumId w:val="22"/>
  </w:num>
  <w:num w:numId="13" w16cid:durableId="924265121">
    <w:abstractNumId w:val="10"/>
  </w:num>
  <w:num w:numId="14" w16cid:durableId="1715544811">
    <w:abstractNumId w:val="26"/>
  </w:num>
  <w:num w:numId="15" w16cid:durableId="1704095986">
    <w:abstractNumId w:val="24"/>
  </w:num>
  <w:num w:numId="16" w16cid:durableId="1108476214">
    <w:abstractNumId w:val="13"/>
  </w:num>
  <w:num w:numId="17" w16cid:durableId="1829855923">
    <w:abstractNumId w:val="6"/>
  </w:num>
  <w:num w:numId="18" w16cid:durableId="339310115">
    <w:abstractNumId w:val="2"/>
  </w:num>
  <w:num w:numId="19" w16cid:durableId="932516740">
    <w:abstractNumId w:val="23"/>
  </w:num>
  <w:num w:numId="20" w16cid:durableId="363482014">
    <w:abstractNumId w:val="19"/>
  </w:num>
  <w:num w:numId="21" w16cid:durableId="416292223">
    <w:abstractNumId w:val="9"/>
  </w:num>
  <w:num w:numId="22" w16cid:durableId="1207715052">
    <w:abstractNumId w:val="16"/>
  </w:num>
  <w:num w:numId="23" w16cid:durableId="712467748">
    <w:abstractNumId w:val="18"/>
  </w:num>
  <w:num w:numId="24" w16cid:durableId="193612718">
    <w:abstractNumId w:val="4"/>
  </w:num>
  <w:num w:numId="25" w16cid:durableId="853114562">
    <w:abstractNumId w:val="20"/>
  </w:num>
  <w:num w:numId="26" w16cid:durableId="1044211284">
    <w:abstractNumId w:val="5"/>
  </w:num>
  <w:num w:numId="27" w16cid:durableId="1494880641">
    <w:abstractNumId w:val="3"/>
  </w:num>
  <w:num w:numId="28" w16cid:durableId="458915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C9"/>
    <w:rsid w:val="00001F05"/>
    <w:rsid w:val="000032CE"/>
    <w:rsid w:val="00025582"/>
    <w:rsid w:val="000304B3"/>
    <w:rsid w:val="00045400"/>
    <w:rsid w:val="0005577C"/>
    <w:rsid w:val="00060CDF"/>
    <w:rsid w:val="000645D5"/>
    <w:rsid w:val="00092066"/>
    <w:rsid w:val="00092EED"/>
    <w:rsid w:val="000A5BA7"/>
    <w:rsid w:val="000B4D24"/>
    <w:rsid w:val="000B560D"/>
    <w:rsid w:val="000B6E0C"/>
    <w:rsid w:val="000C383D"/>
    <w:rsid w:val="000C4114"/>
    <w:rsid w:val="000D3ECD"/>
    <w:rsid w:val="000E41E5"/>
    <w:rsid w:val="000F5A07"/>
    <w:rsid w:val="000F693D"/>
    <w:rsid w:val="00103DDF"/>
    <w:rsid w:val="00121563"/>
    <w:rsid w:val="001245D6"/>
    <w:rsid w:val="001316BE"/>
    <w:rsid w:val="00133240"/>
    <w:rsid w:val="00133B3B"/>
    <w:rsid w:val="001410FF"/>
    <w:rsid w:val="00141F67"/>
    <w:rsid w:val="00146B5F"/>
    <w:rsid w:val="0015143A"/>
    <w:rsid w:val="001519CB"/>
    <w:rsid w:val="00155E86"/>
    <w:rsid w:val="00165A4B"/>
    <w:rsid w:val="00173907"/>
    <w:rsid w:val="001930DA"/>
    <w:rsid w:val="00196EE7"/>
    <w:rsid w:val="001B5DB4"/>
    <w:rsid w:val="001B62B5"/>
    <w:rsid w:val="001C009E"/>
    <w:rsid w:val="001C4B2B"/>
    <w:rsid w:val="001C7F9C"/>
    <w:rsid w:val="00207114"/>
    <w:rsid w:val="00214EDE"/>
    <w:rsid w:val="00254B11"/>
    <w:rsid w:val="0026394E"/>
    <w:rsid w:val="00281BC8"/>
    <w:rsid w:val="00282D28"/>
    <w:rsid w:val="002A0CD6"/>
    <w:rsid w:val="002A32DF"/>
    <w:rsid w:val="002B1681"/>
    <w:rsid w:val="002B4029"/>
    <w:rsid w:val="002B7419"/>
    <w:rsid w:val="002C4132"/>
    <w:rsid w:val="002C44AE"/>
    <w:rsid w:val="002F436E"/>
    <w:rsid w:val="003013A9"/>
    <w:rsid w:val="00302142"/>
    <w:rsid w:val="00304151"/>
    <w:rsid w:val="00320BD9"/>
    <w:rsid w:val="00330E5C"/>
    <w:rsid w:val="00336484"/>
    <w:rsid w:val="00354B5E"/>
    <w:rsid w:val="00361455"/>
    <w:rsid w:val="003707BD"/>
    <w:rsid w:val="00397771"/>
    <w:rsid w:val="003A0135"/>
    <w:rsid w:val="003A4C9B"/>
    <w:rsid w:val="003B2E4E"/>
    <w:rsid w:val="003E0795"/>
    <w:rsid w:val="003E3287"/>
    <w:rsid w:val="00424473"/>
    <w:rsid w:val="0046029D"/>
    <w:rsid w:val="004775FE"/>
    <w:rsid w:val="00484769"/>
    <w:rsid w:val="00490FD3"/>
    <w:rsid w:val="004B4772"/>
    <w:rsid w:val="004B7738"/>
    <w:rsid w:val="004C0F42"/>
    <w:rsid w:val="004C6274"/>
    <w:rsid w:val="004D0105"/>
    <w:rsid w:val="004D1997"/>
    <w:rsid w:val="004D234F"/>
    <w:rsid w:val="004D5738"/>
    <w:rsid w:val="004D791A"/>
    <w:rsid w:val="004E176F"/>
    <w:rsid w:val="004E4F0C"/>
    <w:rsid w:val="004F3BC5"/>
    <w:rsid w:val="005002EE"/>
    <w:rsid w:val="00507DFE"/>
    <w:rsid w:val="00511C43"/>
    <w:rsid w:val="00512815"/>
    <w:rsid w:val="00523DC4"/>
    <w:rsid w:val="005261C4"/>
    <w:rsid w:val="0053793A"/>
    <w:rsid w:val="00545D0F"/>
    <w:rsid w:val="00554D69"/>
    <w:rsid w:val="00557EB7"/>
    <w:rsid w:val="00560ADB"/>
    <w:rsid w:val="00571BC9"/>
    <w:rsid w:val="00577E09"/>
    <w:rsid w:val="005905B5"/>
    <w:rsid w:val="00595368"/>
    <w:rsid w:val="005958C1"/>
    <w:rsid w:val="005B0AFD"/>
    <w:rsid w:val="005B3671"/>
    <w:rsid w:val="005C0BC7"/>
    <w:rsid w:val="005D72A0"/>
    <w:rsid w:val="005D7F1E"/>
    <w:rsid w:val="005E4BBB"/>
    <w:rsid w:val="005E7C39"/>
    <w:rsid w:val="0060287C"/>
    <w:rsid w:val="006176EA"/>
    <w:rsid w:val="00623798"/>
    <w:rsid w:val="00630405"/>
    <w:rsid w:val="00633E12"/>
    <w:rsid w:val="00636697"/>
    <w:rsid w:val="00636A98"/>
    <w:rsid w:val="00640184"/>
    <w:rsid w:val="006506F2"/>
    <w:rsid w:val="00660688"/>
    <w:rsid w:val="006870AE"/>
    <w:rsid w:val="00696906"/>
    <w:rsid w:val="006A11CB"/>
    <w:rsid w:val="006A751F"/>
    <w:rsid w:val="006A7733"/>
    <w:rsid w:val="006C54A7"/>
    <w:rsid w:val="006E4918"/>
    <w:rsid w:val="006F525E"/>
    <w:rsid w:val="00701498"/>
    <w:rsid w:val="0070694F"/>
    <w:rsid w:val="007247FD"/>
    <w:rsid w:val="00742FFA"/>
    <w:rsid w:val="007437C0"/>
    <w:rsid w:val="00744038"/>
    <w:rsid w:val="00755531"/>
    <w:rsid w:val="00762308"/>
    <w:rsid w:val="00766D02"/>
    <w:rsid w:val="00776651"/>
    <w:rsid w:val="007A4BC2"/>
    <w:rsid w:val="007B3B55"/>
    <w:rsid w:val="007C1562"/>
    <w:rsid w:val="007D1238"/>
    <w:rsid w:val="007D6AE9"/>
    <w:rsid w:val="007E610F"/>
    <w:rsid w:val="007F2D5D"/>
    <w:rsid w:val="007F67B6"/>
    <w:rsid w:val="00800083"/>
    <w:rsid w:val="00843A05"/>
    <w:rsid w:val="008744A4"/>
    <w:rsid w:val="00887130"/>
    <w:rsid w:val="00890DB0"/>
    <w:rsid w:val="008934F8"/>
    <w:rsid w:val="008A3563"/>
    <w:rsid w:val="008B44CD"/>
    <w:rsid w:val="008D02E6"/>
    <w:rsid w:val="008D23AD"/>
    <w:rsid w:val="008D7EA0"/>
    <w:rsid w:val="008E03B6"/>
    <w:rsid w:val="008E1520"/>
    <w:rsid w:val="00921AB2"/>
    <w:rsid w:val="00926C31"/>
    <w:rsid w:val="00933345"/>
    <w:rsid w:val="00952C00"/>
    <w:rsid w:val="0095490B"/>
    <w:rsid w:val="00956A3B"/>
    <w:rsid w:val="0096409C"/>
    <w:rsid w:val="00966E0F"/>
    <w:rsid w:val="00980958"/>
    <w:rsid w:val="00982EBF"/>
    <w:rsid w:val="009875A2"/>
    <w:rsid w:val="009A252A"/>
    <w:rsid w:val="009B0A84"/>
    <w:rsid w:val="009B2DC9"/>
    <w:rsid w:val="009B42FA"/>
    <w:rsid w:val="009B6EC9"/>
    <w:rsid w:val="009C316A"/>
    <w:rsid w:val="009D1AB6"/>
    <w:rsid w:val="009E1F85"/>
    <w:rsid w:val="009E4591"/>
    <w:rsid w:val="009F03F6"/>
    <w:rsid w:val="009F7173"/>
    <w:rsid w:val="00A12676"/>
    <w:rsid w:val="00A21CF6"/>
    <w:rsid w:val="00A23D4E"/>
    <w:rsid w:val="00A405F5"/>
    <w:rsid w:val="00A45016"/>
    <w:rsid w:val="00A5441C"/>
    <w:rsid w:val="00A55DD7"/>
    <w:rsid w:val="00A7269C"/>
    <w:rsid w:val="00A74616"/>
    <w:rsid w:val="00A77518"/>
    <w:rsid w:val="00A835A9"/>
    <w:rsid w:val="00A87669"/>
    <w:rsid w:val="00AA6C29"/>
    <w:rsid w:val="00AB7753"/>
    <w:rsid w:val="00AC41A5"/>
    <w:rsid w:val="00AC4A6B"/>
    <w:rsid w:val="00AD34AB"/>
    <w:rsid w:val="00AD50A7"/>
    <w:rsid w:val="00B033E9"/>
    <w:rsid w:val="00B064F4"/>
    <w:rsid w:val="00B21BED"/>
    <w:rsid w:val="00B37619"/>
    <w:rsid w:val="00B4270A"/>
    <w:rsid w:val="00B45E1D"/>
    <w:rsid w:val="00B465CD"/>
    <w:rsid w:val="00B569C3"/>
    <w:rsid w:val="00B76514"/>
    <w:rsid w:val="00B9393B"/>
    <w:rsid w:val="00B96FD9"/>
    <w:rsid w:val="00BA480F"/>
    <w:rsid w:val="00BA4A93"/>
    <w:rsid w:val="00BA7018"/>
    <w:rsid w:val="00BB4354"/>
    <w:rsid w:val="00BB7E23"/>
    <w:rsid w:val="00BC0F7B"/>
    <w:rsid w:val="00BC60E0"/>
    <w:rsid w:val="00BC6819"/>
    <w:rsid w:val="00BE3268"/>
    <w:rsid w:val="00BE5912"/>
    <w:rsid w:val="00C02120"/>
    <w:rsid w:val="00C37C0C"/>
    <w:rsid w:val="00C45ACE"/>
    <w:rsid w:val="00C50A1B"/>
    <w:rsid w:val="00C5359F"/>
    <w:rsid w:val="00C64DC2"/>
    <w:rsid w:val="00C715E2"/>
    <w:rsid w:val="00C7171B"/>
    <w:rsid w:val="00C717C9"/>
    <w:rsid w:val="00C73412"/>
    <w:rsid w:val="00C816B5"/>
    <w:rsid w:val="00C9143F"/>
    <w:rsid w:val="00C93BAB"/>
    <w:rsid w:val="00C963DF"/>
    <w:rsid w:val="00CA691C"/>
    <w:rsid w:val="00CB41DD"/>
    <w:rsid w:val="00CC72FA"/>
    <w:rsid w:val="00CC76F5"/>
    <w:rsid w:val="00CD5C67"/>
    <w:rsid w:val="00CD6CCC"/>
    <w:rsid w:val="00CE0B6D"/>
    <w:rsid w:val="00CF385B"/>
    <w:rsid w:val="00CF529D"/>
    <w:rsid w:val="00CF68D4"/>
    <w:rsid w:val="00D016C4"/>
    <w:rsid w:val="00D0444B"/>
    <w:rsid w:val="00D052DE"/>
    <w:rsid w:val="00D1383F"/>
    <w:rsid w:val="00D14183"/>
    <w:rsid w:val="00D15BCB"/>
    <w:rsid w:val="00D33D97"/>
    <w:rsid w:val="00D36CB8"/>
    <w:rsid w:val="00D433D8"/>
    <w:rsid w:val="00D56764"/>
    <w:rsid w:val="00D82C63"/>
    <w:rsid w:val="00DA3C2D"/>
    <w:rsid w:val="00DA4A1B"/>
    <w:rsid w:val="00DB5CF8"/>
    <w:rsid w:val="00DE4E1C"/>
    <w:rsid w:val="00DF351D"/>
    <w:rsid w:val="00DF4EAD"/>
    <w:rsid w:val="00DF72E1"/>
    <w:rsid w:val="00E14F45"/>
    <w:rsid w:val="00E223D5"/>
    <w:rsid w:val="00E46EE3"/>
    <w:rsid w:val="00E6191D"/>
    <w:rsid w:val="00E6197E"/>
    <w:rsid w:val="00E62A3C"/>
    <w:rsid w:val="00E62DC1"/>
    <w:rsid w:val="00E7097C"/>
    <w:rsid w:val="00E722BE"/>
    <w:rsid w:val="00E7684C"/>
    <w:rsid w:val="00E830AC"/>
    <w:rsid w:val="00E870A3"/>
    <w:rsid w:val="00E87E41"/>
    <w:rsid w:val="00EA51F8"/>
    <w:rsid w:val="00EB4111"/>
    <w:rsid w:val="00EC5121"/>
    <w:rsid w:val="00ED0586"/>
    <w:rsid w:val="00F236D9"/>
    <w:rsid w:val="00F31456"/>
    <w:rsid w:val="00F46A14"/>
    <w:rsid w:val="00F47AFC"/>
    <w:rsid w:val="00F6477D"/>
    <w:rsid w:val="00F6619E"/>
    <w:rsid w:val="00F6768C"/>
    <w:rsid w:val="00F71AAC"/>
    <w:rsid w:val="00F7340F"/>
    <w:rsid w:val="00F739BA"/>
    <w:rsid w:val="00F841C1"/>
    <w:rsid w:val="00F868F9"/>
    <w:rsid w:val="00F93435"/>
    <w:rsid w:val="00F95B27"/>
    <w:rsid w:val="00FA41BA"/>
    <w:rsid w:val="00FA682E"/>
    <w:rsid w:val="00FB1D1F"/>
    <w:rsid w:val="00FF64E5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58899A"/>
  <w15:docId w15:val="{8CC34ACF-6A81-4E74-A7FD-EAE45640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9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2156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2156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261C4"/>
    <w:rPr>
      <w:i/>
      <w:iCs/>
      <w:color w:val="404040" w:themeColor="text1" w:themeTint="BF"/>
    </w:rPr>
  </w:style>
  <w:style w:type="table" w:customStyle="1" w:styleId="TableGrid0">
    <w:name w:val="TableGrid"/>
    <w:rsid w:val="0017390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Lacramioara</dc:creator>
  <cp:keywords/>
  <dc:description/>
  <cp:lastModifiedBy>iuliana tanur</cp:lastModifiedBy>
  <cp:revision>317</cp:revision>
  <dcterms:created xsi:type="dcterms:W3CDTF">2022-07-21T10:53:00Z</dcterms:created>
  <dcterms:modified xsi:type="dcterms:W3CDTF">2024-04-23T21:21:00Z</dcterms:modified>
</cp:coreProperties>
</file>